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0" w:after="1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Toc89770475"/>
      <w:bookmarkStart w:id="1" w:name="_Toc89717651"/>
      <w:bookmarkStart w:id="2" w:name="_Toc89770122"/>
      <w:bookmarkStart w:id="3" w:name="_Toc118126132"/>
      <w:bookmarkStart w:id="4" w:name="_Toc149741832"/>
      <w:bookmarkStart w:id="5" w:name="_Toc89717883"/>
      <w:r>
        <w:rPr>
          <w:rFonts w:ascii="Times New Roman" w:hAnsi="Times New Roman" w:cs="Times New Roman"/>
          <w:sz w:val="24"/>
          <w:szCs w:val="24"/>
        </w:rPr>
        <w:t>Федеральное государственное образовательное бюджетное учреждение</w:t>
      </w:r>
    </w:p>
    <w:p>
      <w:pPr>
        <w:spacing w:before="10" w:after="1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>
      <w:pPr>
        <w:spacing w:before="10" w:after="1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«Финансовый университет при Правительстве</w:t>
      </w:r>
    </w:p>
    <w:p>
      <w:pPr>
        <w:spacing w:before="10" w:after="1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Российской Федерации»</w:t>
      </w:r>
    </w:p>
    <w:p>
      <w:pPr>
        <w:spacing w:before="10" w:after="1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(Финансовый университет)</w:t>
      </w:r>
    </w:p>
    <w:p>
      <w:pPr>
        <w:spacing w:before="10" w:after="10"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Колледж информатики и программирования</w:t>
      </w:r>
    </w:p>
    <w:p>
      <w:pPr>
        <w:spacing w:before="10" w:after="1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(наименование структурного подразделения)</w:t>
      </w:r>
    </w:p>
    <w:p>
      <w:pPr>
        <w:spacing w:before="10" w:after="1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>
      <w:pPr>
        <w:spacing w:before="10" w:after="1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>
      <w:pPr>
        <w:spacing w:before="10" w:after="1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>
      <w:pPr>
        <w:spacing w:before="10" w:after="1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Дипломный проект</w:t>
      </w:r>
    </w:p>
    <w:p>
      <w:pPr>
        <w:spacing w:before="10" w:after="1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before="10" w:after="1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Тема «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u w:val="single"/>
          <w:lang w:eastAsia="ru-RU"/>
        </w:rPr>
        <w:t>Разработка информационной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8"/>
          <w:u w:val="single"/>
          <w:lang w:val="en-US" w:eastAsia="ru-RU"/>
        </w:rPr>
        <w:t xml:space="preserve"> системы оценки кредитоспособности заемщика</w:t>
      </w:r>
      <w:r>
        <w:rPr>
          <w:rFonts w:ascii="Times New Roman" w:hAnsi="Times New Roman" w:cs="Times New Roman"/>
          <w:sz w:val="24"/>
          <w:szCs w:val="24"/>
        </w:rPr>
        <w:t>»</w:t>
      </w:r>
    </w:p>
    <w:p>
      <w:pPr>
        <w:spacing w:before="10" w:after="1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(наименование)</w:t>
      </w: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 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Мельников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Вадим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Александрович</w:t>
      </w:r>
    </w:p>
    <w:p>
      <w:pPr>
        <w:spacing w:before="10" w:after="1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(фамилия, имя, отчество полностью)</w:t>
      </w: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Учебная группа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4ИСИП-520 </w:t>
      </w:r>
    </w:p>
    <w:p>
      <w:pPr>
        <w:spacing w:before="10" w:after="1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hAnsi="Times New Roman"/>
          <w:sz w:val="28"/>
          <w:szCs w:val="28"/>
          <w:u w:val="single"/>
        </w:rPr>
        <w:t>09.02.07 Информационные системы и программирование</w:t>
      </w:r>
    </w:p>
    <w:p>
      <w:pPr>
        <w:spacing w:before="10" w:after="1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(код и наименование специальности)</w:t>
      </w: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 </w:t>
      </w:r>
    </w:p>
    <w:p>
      <w:pPr>
        <w:spacing w:before="10" w:after="10" w:line="276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дипломного проекта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____________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И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>.В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. 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Сибирев</w:t>
      </w:r>
    </w:p>
    <w:p>
      <w:pPr>
        <w:spacing w:before="10" w:after="10" w:line="276" w:lineRule="auto"/>
        <w:ind w:left="2832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(подпись)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(инициалы, фамилия) </w:t>
      </w: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Консультант </w:t>
      </w: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дипломного проекта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____________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________________</w:t>
      </w: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(при наличии)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(подпись)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(инициалы, фамилия) </w:t>
      </w: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Председатель предметной </w:t>
      </w: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(цикловой) комиссии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____________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>Н.Г. Титов</w:t>
      </w:r>
    </w:p>
    <w:p>
      <w:pPr>
        <w:spacing w:before="10" w:after="10" w:line="276" w:lineRule="auto"/>
        <w:ind w:left="2832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(подпись)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(инициалы, фамилия)</w:t>
      </w: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before="10" w:after="10" w:line="360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before="10" w:after="1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 – 2024 г.</w:t>
      </w:r>
    </w:p>
    <w:p>
      <w:pPr>
        <w:spacing w:before="10" w:after="10" w:line="276" w:lineRule="auto"/>
        <w:ind w:left="2832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ab/>
      </w:r>
    </w:p>
    <w:p>
      <w:pPr>
        <w:spacing w:before="10" w:after="10"/>
      </w:pPr>
    </w:p>
    <w:p>
      <w:pPr>
        <w:spacing w:before="10" w:after="10"/>
      </w:pPr>
    </w:p>
    <w:p>
      <w:pPr>
        <w:spacing w:before="10" w:after="10"/>
      </w:pPr>
    </w:p>
    <w:p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Федеральное государственное образовательное бюджетное </w:t>
      </w:r>
    </w:p>
    <w:p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ascii="Times New Roman" w:hAnsi="Times New Roman" w:eastAsia="Calibri"/>
          <w:b/>
          <w:bCs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учреждение высшего образования</w:t>
      </w:r>
    </w:p>
    <w:p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ascii="Times New Roman" w:hAnsi="Times New Roman" w:eastAsia="Calibri"/>
          <w:b/>
          <w:bCs/>
          <w:sz w:val="28"/>
          <w:szCs w:val="28"/>
        </w:rPr>
      </w:pPr>
      <w:r>
        <w:rPr>
          <w:rFonts w:ascii="Times New Roman" w:hAnsi="Times New Roman" w:eastAsia="Calibri"/>
          <w:b/>
          <w:bCs/>
          <w:sz w:val="28"/>
          <w:szCs w:val="28"/>
        </w:rPr>
        <w:t xml:space="preserve">«Финансовый университет при Правительстве </w:t>
      </w:r>
    </w:p>
    <w:p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ascii="Times New Roman" w:hAnsi="Times New Roman" w:eastAsia="Calibri"/>
          <w:b/>
          <w:bCs/>
          <w:sz w:val="28"/>
          <w:szCs w:val="28"/>
        </w:rPr>
      </w:pPr>
      <w:r>
        <w:rPr>
          <w:rFonts w:ascii="Times New Roman" w:hAnsi="Times New Roman" w:eastAsia="Calibri"/>
          <w:b/>
          <w:bCs/>
          <w:sz w:val="28"/>
          <w:szCs w:val="28"/>
        </w:rPr>
        <w:t>Российской Федерации»</w:t>
      </w:r>
    </w:p>
    <w:p>
      <w:pPr>
        <w:shd w:val="clear" w:color="auto" w:fill="FFFFFF"/>
        <w:autoSpaceDE w:val="0"/>
        <w:autoSpaceDN w:val="0"/>
        <w:spacing w:after="0" w:line="240" w:lineRule="auto"/>
        <w:jc w:val="center"/>
        <w:rPr>
          <w:rFonts w:ascii="Times New Roman" w:hAnsi="Times New Roman" w:eastAsia="Calibri"/>
          <w:b/>
          <w:bCs/>
          <w:sz w:val="28"/>
          <w:szCs w:val="28"/>
        </w:rPr>
      </w:pPr>
      <w:r>
        <w:rPr>
          <w:rFonts w:ascii="Times New Roman" w:hAnsi="Times New Roman" w:eastAsia="Calibri"/>
          <w:b/>
          <w:bCs/>
          <w:sz w:val="28"/>
          <w:szCs w:val="28"/>
        </w:rPr>
        <w:t>(Финансовый университет)</w:t>
      </w:r>
    </w:p>
    <w:p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u w:val="single"/>
        </w:rPr>
        <w:t>Колледж информатики и программирования</w:t>
      </w:r>
    </w:p>
    <w:p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(наименование структурного подразделения)</w:t>
      </w:r>
    </w:p>
    <w:p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ОТЗЫВ </w:t>
      </w:r>
    </w:p>
    <w:p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дипломный проект</w:t>
      </w:r>
    </w:p>
    <w:p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«________________________________________________________________»</w:t>
      </w:r>
    </w:p>
    <w:p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(наименование) </w:t>
      </w:r>
    </w:p>
    <w:p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 ___________________________________________________________</w:t>
      </w:r>
    </w:p>
    <w:p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>(фамилия, имя, отчество)</w:t>
      </w:r>
    </w:p>
    <w:p>
      <w:pPr>
        <w:spacing w:after="0"/>
        <w:rPr>
          <w:rFonts w:ascii="Times New Roman" w:hAnsi="Times New Roman"/>
          <w:sz w:val="20"/>
        </w:rPr>
      </w:pPr>
    </w:p>
    <w:p>
      <w:pPr>
        <w:spacing w:after="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Специальность    </w:t>
      </w:r>
      <w:r>
        <w:rPr>
          <w:rFonts w:ascii="Times New Roman" w:hAnsi="Times New Roman"/>
          <w:sz w:val="28"/>
          <w:szCs w:val="28"/>
          <w:u w:val="single"/>
        </w:rPr>
        <w:t xml:space="preserve">09.02.07  Информационные системы и программирование </w:t>
      </w:r>
    </w:p>
    <w:p>
      <w:pPr>
        <w:spacing w:after="0" w:line="240" w:lineRule="auto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                        (код, наименование)</w:t>
      </w:r>
    </w:p>
    <w:p>
      <w:pPr>
        <w:pStyle w:val="20"/>
        <w:numPr>
          <w:ilvl w:val="0"/>
          <w:numId w:val="1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Актуальность работы ________________________________________________________________</w:t>
      </w:r>
    </w:p>
    <w:p>
      <w:pPr>
        <w:pStyle w:val="20"/>
        <w:numPr>
          <w:ilvl w:val="0"/>
          <w:numId w:val="1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Уровень сложности проекта и соответствие профессиональным модулям ФГОС СПО по специальности</w:t>
      </w:r>
    </w:p>
    <w:p>
      <w:pPr>
        <w:pStyle w:val="20"/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________________________________________________________________</w:t>
      </w:r>
    </w:p>
    <w:p>
      <w:pPr>
        <w:pStyle w:val="20"/>
        <w:numPr>
          <w:ilvl w:val="0"/>
          <w:numId w:val="1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Отличительные положительные стороны работы ________________________________________________________________ </w:t>
      </w:r>
    </w:p>
    <w:p>
      <w:pPr>
        <w:pStyle w:val="20"/>
        <w:numPr>
          <w:ilvl w:val="0"/>
          <w:numId w:val="1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Практическое значение ________________________________________________________________</w:t>
      </w:r>
    </w:p>
    <w:p>
      <w:pPr>
        <w:pStyle w:val="20"/>
        <w:numPr>
          <w:ilvl w:val="0"/>
          <w:numId w:val="1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Уровень сформированности компетенций, продемонстрированный в ходе подготовки дипломного проекта (высокий, средний, низкий)</w:t>
      </w:r>
    </w:p>
    <w:p>
      <w:pPr>
        <w:spacing w:after="0" w:line="240" w:lineRule="auto"/>
        <w:ind w:left="-76" w:firstLine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________________________________________________________________</w:t>
      </w:r>
    </w:p>
    <w:p>
      <w:pPr>
        <w:pStyle w:val="20"/>
        <w:numPr>
          <w:ilvl w:val="0"/>
          <w:numId w:val="1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Отношение студента к выполнению дипломного проекта, проявленные/не проявленные им способности</w:t>
      </w:r>
    </w:p>
    <w:p>
      <w:pPr>
        <w:pStyle w:val="20"/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________________________________________________________________ </w:t>
      </w:r>
    </w:p>
    <w:p>
      <w:pPr>
        <w:pStyle w:val="20"/>
        <w:numPr>
          <w:ilvl w:val="0"/>
          <w:numId w:val="1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Степень самостоятельности студента и его личный вклад в раскрытие проблемы, разработку предложений по их решению ________________________________________________________________</w:t>
      </w:r>
    </w:p>
    <w:p>
      <w:pPr>
        <w:pStyle w:val="20"/>
        <w:numPr>
          <w:ilvl w:val="0"/>
          <w:numId w:val="1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Недостатки и замечания по дипломному проекту</w:t>
      </w:r>
    </w:p>
    <w:p>
      <w:pPr>
        <w:pStyle w:val="20"/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________________________________________________________________ </w:t>
      </w:r>
    </w:p>
    <w:p>
      <w:pPr>
        <w:pStyle w:val="20"/>
        <w:numPr>
          <w:ilvl w:val="0"/>
          <w:numId w:val="1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Дипломный проект соответствует/не соответствует требованиям, предъявляемым к дипломным проектам, может/не может быть рекомендован к защите на заседании ГЭК ________________________________________________________________</w:t>
      </w:r>
    </w:p>
    <w:p>
      <w:p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Руководитель </w:t>
      </w:r>
    </w:p>
    <w:p>
      <w:p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дипломного проекта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 xml:space="preserve">  _____________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_____________________</w:t>
      </w:r>
    </w:p>
    <w:p>
      <w:pPr>
        <w:spacing w:after="0" w:line="240" w:lineRule="auto"/>
        <w:ind w:left="3545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(подпись)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         (инициалы, фамилия)</w:t>
      </w:r>
    </w:p>
    <w:p>
      <w:pPr>
        <w:spacing w:after="0" w:line="240" w:lineRule="auto"/>
        <w:ind w:firstLine="360"/>
        <w:rPr>
          <w:rFonts w:ascii="Times New Roman" w:hAnsi="Times New Roman"/>
          <w:sz w:val="28"/>
          <w:szCs w:val="28"/>
        </w:rPr>
      </w:pPr>
    </w:p>
    <w:p>
      <w:pPr>
        <w:spacing w:after="0" w:line="240" w:lineRule="auto"/>
        <w:ind w:firstLine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«___»______________ 20__ г.</w:t>
      </w:r>
    </w:p>
    <w:p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>
      <w:pP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РЕЦЕНЗИЯ </w:t>
      </w:r>
    </w:p>
    <w:p>
      <w:pP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дипломный проект</w:t>
      </w:r>
    </w:p>
    <w:p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>
      <w:pPr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Тема «_____________________________________________________________</w:t>
      </w:r>
    </w:p>
    <w:p>
      <w:pPr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_________________________________________________________________»</w:t>
      </w:r>
    </w:p>
    <w:p>
      <w:pPr>
        <w:spacing w:after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(наименование)</w:t>
      </w:r>
    </w:p>
    <w:p>
      <w:pPr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 (ка) _______________________________________________________</w:t>
      </w:r>
    </w:p>
    <w:p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>(фамилия, имя, отчество)</w:t>
      </w:r>
    </w:p>
    <w:p>
      <w:pPr>
        <w:pStyle w:val="20"/>
        <w:numPr>
          <w:ilvl w:val="0"/>
          <w:numId w:val="2"/>
        </w:numPr>
        <w:spacing w:after="0" w:line="259" w:lineRule="auto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Соответствие дипломного проекта заявленной теме и заданию на нее</w:t>
      </w:r>
    </w:p>
    <w:p>
      <w:pPr>
        <w:pStyle w:val="20"/>
        <w:spacing w:after="0" w:line="259" w:lineRule="auto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_______________________________________________________________</w:t>
      </w:r>
    </w:p>
    <w:p>
      <w:pPr>
        <w:pStyle w:val="20"/>
        <w:spacing w:after="0"/>
        <w:ind w:left="426"/>
        <w:rPr>
          <w:rFonts w:ascii="Times New Roman" w:hAnsi="Times New Roman"/>
          <w:sz w:val="28"/>
          <w:szCs w:val="28"/>
        </w:rPr>
      </w:pPr>
    </w:p>
    <w:p>
      <w:pPr>
        <w:pStyle w:val="20"/>
        <w:numPr>
          <w:ilvl w:val="0"/>
          <w:numId w:val="2"/>
        </w:numPr>
        <w:spacing w:after="0" w:line="259" w:lineRule="auto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Оценка качества выполнения каждого раздела ______________________________________________________________________________________________________________________________</w:t>
      </w:r>
    </w:p>
    <w:p>
      <w:pPr>
        <w:spacing w:after="0"/>
        <w:ind w:left="426"/>
        <w:rPr>
          <w:rFonts w:ascii="Times New Roman" w:hAnsi="Times New Roman"/>
          <w:sz w:val="28"/>
          <w:szCs w:val="28"/>
        </w:rPr>
      </w:pPr>
    </w:p>
    <w:p>
      <w:pPr>
        <w:pStyle w:val="20"/>
        <w:numPr>
          <w:ilvl w:val="0"/>
          <w:numId w:val="2"/>
        </w:numPr>
        <w:spacing w:after="0" w:line="259" w:lineRule="auto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Оценка степени разработки поставленных вопросов и практической </w:t>
      </w:r>
    </w:p>
    <w:p>
      <w:pPr>
        <w:pStyle w:val="20"/>
        <w:spacing w:after="0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значимости дипломного проекта</w:t>
      </w:r>
    </w:p>
    <w:p>
      <w:pPr>
        <w:pStyle w:val="20"/>
        <w:spacing w:after="0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______________________________________________________________________________________________________________________________</w:t>
      </w:r>
    </w:p>
    <w:p>
      <w:pPr>
        <w:pStyle w:val="20"/>
        <w:spacing w:after="0"/>
        <w:ind w:left="426"/>
        <w:rPr>
          <w:rFonts w:ascii="Times New Roman" w:hAnsi="Times New Roman"/>
          <w:sz w:val="28"/>
          <w:szCs w:val="28"/>
        </w:rPr>
      </w:pPr>
    </w:p>
    <w:p>
      <w:pPr>
        <w:pStyle w:val="20"/>
        <w:numPr>
          <w:ilvl w:val="0"/>
          <w:numId w:val="2"/>
        </w:numPr>
        <w:spacing w:after="0" w:line="259" w:lineRule="auto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Общая оценка качества дипломного проекта</w:t>
      </w:r>
    </w:p>
    <w:p>
      <w:pPr>
        <w:pStyle w:val="20"/>
        <w:spacing w:after="0" w:line="259" w:lineRule="auto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______________________________________________________________________________________________________________________________</w:t>
      </w:r>
    </w:p>
    <w:p>
      <w:pPr>
        <w:spacing w:after="0"/>
        <w:rPr>
          <w:rFonts w:ascii="Times New Roman" w:hAnsi="Times New Roman"/>
          <w:sz w:val="28"/>
          <w:szCs w:val="28"/>
        </w:rPr>
      </w:pPr>
    </w:p>
    <w:p>
      <w:pPr>
        <w:spacing w:after="0"/>
        <w:rPr>
          <w:rFonts w:ascii="Times New Roman" w:hAnsi="Times New Roman"/>
          <w:sz w:val="28"/>
          <w:szCs w:val="28"/>
        </w:rPr>
      </w:pPr>
    </w:p>
    <w:p>
      <w:pPr>
        <w:spacing w:after="0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__________________________  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__________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_________________</w:t>
      </w:r>
    </w:p>
    <w:p>
      <w:pPr>
        <w:spacing w:after="0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(ученое звание, степень, должность)          (подпись)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  (инициалы, фамилия)</w:t>
      </w:r>
    </w:p>
    <w:p>
      <w:pPr>
        <w:spacing w:after="0"/>
        <w:ind w:firstLine="360"/>
        <w:rPr>
          <w:rFonts w:ascii="Times New Roman" w:hAnsi="Times New Roman"/>
          <w:sz w:val="28"/>
          <w:szCs w:val="28"/>
        </w:rPr>
      </w:pPr>
    </w:p>
    <w:p>
      <w:pPr>
        <w:spacing w:after="0"/>
        <w:ind w:firstLine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«___»______________ 20__ г.    МП</w:t>
      </w:r>
    </w:p>
    <w:p>
      <w:pPr>
        <w:sectPr>
          <w:pgSz w:w="11906" w:h="16838"/>
          <w:pgMar w:top="1134" w:right="850" w:bottom="1134" w:left="1701" w:header="708" w:footer="708" w:gutter="0"/>
          <w:cols w:space="708" w:num="1"/>
          <w:titlePg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СОДЕРЖАНИЕ</w:t>
      </w:r>
    </w:p>
    <w:p>
      <w:pPr>
        <w:pStyle w:val="12"/>
        <w:tabs>
          <w:tab w:val="right" w:leader="dot" w:pos="9638"/>
        </w:tabs>
      </w:pPr>
      <w:r>
        <w:fldChar w:fldCharType="begin"/>
      </w:r>
      <w:r>
        <w:instrText xml:space="preserve">TOC \o "1-2" \h \u </w:instrText>
      </w:r>
      <w:r>
        <w:fldChar w:fldCharType="separate"/>
      </w:r>
      <w:r>
        <w:fldChar w:fldCharType="begin"/>
      </w:r>
      <w:r>
        <w:instrText xml:space="preserve"> HYPERLINK \l _Toc5835 </w:instrText>
      </w:r>
      <w:r>
        <w:fldChar w:fldCharType="separate"/>
      </w:r>
      <w:r>
        <w:rPr>
          <w:rFonts w:hint="default"/>
          <w:lang w:val="ru-RU"/>
        </w:rPr>
        <w:t>ВВЕДЕНИЕ</w:t>
      </w:r>
      <w:r>
        <w:tab/>
      </w:r>
      <w:r>
        <w:fldChar w:fldCharType="begin"/>
      </w:r>
      <w:r>
        <w:instrText xml:space="preserve"> PAGEREF _Toc5835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9638"/>
        </w:tabs>
      </w:pPr>
      <w:r>
        <w:fldChar w:fldCharType="begin"/>
      </w:r>
      <w:r>
        <w:instrText xml:space="preserve"> HYPERLINK \l _Toc6599 </w:instrText>
      </w:r>
      <w:r>
        <w:fldChar w:fldCharType="separate"/>
      </w:r>
      <w:r>
        <w:t xml:space="preserve">ГЛАВА 1. </w:t>
      </w:r>
      <w:r>
        <w:rPr>
          <w:lang w:val="ru-RU"/>
        </w:rPr>
        <w:t>ПРЕДПРОЕКТНОЕ</w:t>
      </w:r>
      <w:r>
        <w:rPr>
          <w:rFonts w:hint="default"/>
          <w:lang w:val="ru-RU"/>
        </w:rPr>
        <w:t xml:space="preserve"> ИССЛЕДОВАНИЕ</w:t>
      </w:r>
      <w:r>
        <w:tab/>
      </w:r>
      <w:r>
        <w:fldChar w:fldCharType="begin"/>
      </w:r>
      <w:r>
        <w:instrText xml:space="preserve"> PAGEREF _Toc6599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3"/>
        <w:tabs>
          <w:tab w:val="right" w:leader="dot" w:pos="9638"/>
        </w:tabs>
      </w:pPr>
      <w:r>
        <w:fldChar w:fldCharType="begin"/>
      </w:r>
      <w:r>
        <w:instrText xml:space="preserve"> HYPERLINK \l _Toc6174 </w:instrText>
      </w:r>
      <w:r>
        <w:fldChar w:fldCharType="separate"/>
      </w:r>
      <w:r>
        <w:rPr>
          <w:rFonts w:hint="default" w:ascii="Times New Roman" w:hAnsi="Times New Roman" w:cs="Times New Roman"/>
          <w:i w:val="0"/>
          <w:iCs w:val="0"/>
          <w:lang w:val="ru-RU"/>
        </w:rPr>
        <w:t>1.1 Описание предметной области</w:t>
      </w:r>
      <w:r>
        <w:tab/>
      </w:r>
      <w:r>
        <w:fldChar w:fldCharType="begin"/>
      </w:r>
      <w:r>
        <w:instrText xml:space="preserve"> PAGEREF _Toc6174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3"/>
        <w:tabs>
          <w:tab w:val="right" w:leader="dot" w:pos="9638"/>
        </w:tabs>
      </w:pPr>
      <w:r>
        <w:fldChar w:fldCharType="begin"/>
      </w:r>
      <w:r>
        <w:instrText xml:space="preserve"> HYPERLINK \l _Toc28138 </w:instrText>
      </w:r>
      <w: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lang w:val="ru-RU"/>
        </w:rPr>
        <w:t>1.2 Сравнительный анализ</w:t>
      </w:r>
      <w:r>
        <w:tab/>
      </w:r>
      <w:r>
        <w:fldChar w:fldCharType="begin"/>
      </w:r>
      <w:r>
        <w:instrText xml:space="preserve"> PAGEREF _Toc28138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3"/>
        <w:tabs>
          <w:tab w:val="right" w:leader="dot" w:pos="9638"/>
        </w:tabs>
      </w:pPr>
      <w:r>
        <w:fldChar w:fldCharType="begin"/>
      </w:r>
      <w:r>
        <w:instrText xml:space="preserve"> HYPERLINK \l _Toc1534 </w:instrText>
      </w:r>
      <w:r>
        <w:fldChar w:fldCharType="separate"/>
      </w:r>
      <w:r>
        <w:rPr>
          <w:rFonts w:hint="default" w:ascii="Times New Roman" w:hAnsi="Times New Roman" w:cs="Times New Roman"/>
          <w:i w:val="0"/>
          <w:iCs w:val="0"/>
          <w:lang w:val="ru-RU"/>
        </w:rPr>
        <w:t>1.3 Требования к разрабатываемому приложению</w:t>
      </w:r>
      <w:r>
        <w:tab/>
      </w:r>
      <w:r>
        <w:fldChar w:fldCharType="begin"/>
      </w:r>
      <w:r>
        <w:instrText xml:space="preserve"> PAGEREF _Toc1534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3"/>
        <w:tabs>
          <w:tab w:val="right" w:leader="dot" w:pos="9638"/>
        </w:tabs>
      </w:pPr>
      <w:r>
        <w:fldChar w:fldCharType="begin"/>
      </w:r>
      <w:r>
        <w:instrText xml:space="preserve"> HYPERLINK \l _Toc3463 </w:instrText>
      </w:r>
      <w:r>
        <w:fldChar w:fldCharType="separate"/>
      </w:r>
      <w:r>
        <w:rPr>
          <w:rFonts w:hint="default" w:ascii="Times New Roman" w:hAnsi="Times New Roman" w:cs="Times New Roman"/>
          <w:i w:val="0"/>
          <w:iCs w:val="0"/>
          <w:lang w:val="ru-RU"/>
        </w:rPr>
        <w:t>1.4 Характеристика инструментальных средств разработки</w:t>
      </w:r>
      <w:r>
        <w:tab/>
      </w:r>
      <w:r>
        <w:fldChar w:fldCharType="begin"/>
      </w:r>
      <w:r>
        <w:instrText xml:space="preserve"> PAGEREF _Toc3463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9638"/>
        </w:tabs>
      </w:pPr>
      <w:r>
        <w:fldChar w:fldCharType="begin"/>
      </w:r>
      <w:r>
        <w:instrText xml:space="preserve"> HYPERLINK \l _Toc29455 </w:instrText>
      </w:r>
      <w:r>
        <w:fldChar w:fldCharType="separate"/>
      </w:r>
      <w:r>
        <w:rPr>
          <w:rFonts w:hint="default"/>
          <w:lang w:val="ru-RU"/>
        </w:rPr>
        <w:t>ГЛАВА 2. РЕАЛИЗАЦИЯ ПРОЕКТА</w:t>
      </w:r>
      <w:r>
        <w:tab/>
      </w:r>
      <w:r>
        <w:fldChar w:fldCharType="begin"/>
      </w:r>
      <w:r>
        <w:instrText xml:space="preserve"> PAGEREF _Toc29455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3"/>
        <w:tabs>
          <w:tab w:val="right" w:leader="dot" w:pos="9638"/>
        </w:tabs>
      </w:pPr>
      <w:r>
        <w:fldChar w:fldCharType="begin"/>
      </w:r>
      <w:r>
        <w:instrText xml:space="preserve"> HYPERLINK \l _Toc19390 </w:instrText>
      </w:r>
      <w:r>
        <w:fldChar w:fldCharType="separate"/>
      </w:r>
      <w:r>
        <w:rPr>
          <w:rFonts w:hint="default" w:ascii="Times New Roman" w:hAnsi="Times New Roman" w:cs="Times New Roman"/>
          <w:i w:val="0"/>
          <w:iCs w:val="0"/>
          <w:lang w:val="ru-RU"/>
        </w:rPr>
        <w:t>2.1 Анализ требований и определение спецификаций программного обеспечения.</w:t>
      </w:r>
      <w:r>
        <w:tab/>
      </w:r>
      <w:r>
        <w:fldChar w:fldCharType="begin"/>
      </w:r>
      <w:r>
        <w:instrText xml:space="preserve"> PAGEREF _Toc19390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3"/>
        <w:tabs>
          <w:tab w:val="right" w:leader="dot" w:pos="9638"/>
        </w:tabs>
      </w:pPr>
      <w:r>
        <w:fldChar w:fldCharType="begin"/>
      </w:r>
      <w:r>
        <w:instrText xml:space="preserve"> HYPERLINK \l _Toc27857 </w:instrText>
      </w:r>
      <w:r>
        <w:fldChar w:fldCharType="separate"/>
      </w:r>
      <w:r>
        <w:rPr>
          <w:rFonts w:hint="default" w:ascii="Times New Roman" w:hAnsi="Times New Roman" w:cs="Times New Roman"/>
          <w:i w:val="0"/>
          <w:iCs w:val="0"/>
          <w:lang w:val="ru-RU"/>
        </w:rPr>
        <w:t xml:space="preserve">2.2 </w:t>
      </w:r>
      <w:r>
        <w:rPr>
          <w:rFonts w:hint="default"/>
          <w:i w:val="0"/>
          <w:iCs w:val="0"/>
          <w:lang w:val="ru-RU"/>
        </w:rPr>
        <w:t>Проектирование программного обеспечения.</w:t>
      </w:r>
      <w:r>
        <w:tab/>
      </w:r>
      <w:r>
        <w:fldChar w:fldCharType="begin"/>
      </w:r>
      <w:r>
        <w:instrText xml:space="preserve"> PAGEREF _Toc27857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3"/>
        <w:tabs>
          <w:tab w:val="right" w:leader="dot" w:pos="9638"/>
        </w:tabs>
      </w:pPr>
      <w:r>
        <w:fldChar w:fldCharType="begin"/>
      </w:r>
      <w:r>
        <w:instrText xml:space="preserve"> HYPERLINK \l _Toc29541 </w:instrText>
      </w:r>
      <w:r>
        <w:fldChar w:fldCharType="separate"/>
      </w:r>
      <w:r>
        <w:rPr>
          <w:rFonts w:hint="default" w:ascii="Times New Roman" w:hAnsi="Times New Roman" w:cs="Times New Roman"/>
          <w:i w:val="0"/>
          <w:iCs w:val="0"/>
          <w:lang w:val="ru-RU"/>
        </w:rPr>
        <w:t>2.3 Разработка программного обеспечения</w:t>
      </w:r>
      <w:r>
        <w:tab/>
      </w:r>
      <w:r>
        <w:fldChar w:fldCharType="begin"/>
      </w:r>
      <w:r>
        <w:instrText xml:space="preserve"> PAGEREF _Toc29541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3"/>
        <w:tabs>
          <w:tab w:val="right" w:leader="dot" w:pos="9638"/>
        </w:tabs>
      </w:pPr>
      <w:r>
        <w:fldChar w:fldCharType="begin"/>
      </w:r>
      <w:r>
        <w:instrText xml:space="preserve"> HYPERLINK \l _Toc8370 </w:instrText>
      </w:r>
      <w:r>
        <w:fldChar w:fldCharType="separate"/>
      </w:r>
      <w:r>
        <w:rPr>
          <w:rFonts w:hint="default" w:ascii="Times New Roman" w:hAnsi="Times New Roman" w:cs="Times New Roman"/>
          <w:i w:val="0"/>
          <w:iCs w:val="0"/>
          <w:lang w:val="ru-RU"/>
        </w:rPr>
        <w:t>2.4 Отладка и тестирование</w:t>
      </w:r>
      <w:r>
        <w:tab/>
      </w:r>
      <w:r>
        <w:fldChar w:fldCharType="begin"/>
      </w:r>
      <w:r>
        <w:instrText xml:space="preserve"> PAGEREF _Toc8370 \h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13"/>
        <w:tabs>
          <w:tab w:val="right" w:leader="dot" w:pos="9638"/>
        </w:tabs>
      </w:pPr>
      <w:r>
        <w:fldChar w:fldCharType="begin"/>
      </w:r>
      <w:r>
        <w:instrText xml:space="preserve"> HYPERLINK \l _Toc6750 </w:instrText>
      </w:r>
      <w:r>
        <w:fldChar w:fldCharType="separate"/>
      </w:r>
      <w:r>
        <w:rPr>
          <w:rFonts w:hint="default" w:ascii="Times New Roman" w:hAnsi="Times New Roman" w:cs="Times New Roman"/>
          <w:i w:val="0"/>
          <w:iCs w:val="0"/>
          <w:lang w:val="ru-RU"/>
        </w:rPr>
        <w:t>2.5 Руководство по использованию</w:t>
      </w:r>
      <w:r>
        <w:tab/>
      </w:r>
      <w:r>
        <w:fldChar w:fldCharType="begin"/>
      </w:r>
      <w:r>
        <w:instrText xml:space="preserve"> PAGEREF _Toc6750 \h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9638"/>
        </w:tabs>
      </w:pPr>
      <w:r>
        <w:fldChar w:fldCharType="begin"/>
      </w:r>
      <w:r>
        <w:instrText xml:space="preserve"> HYPERLINK \l _Toc6801 </w:instrText>
      </w:r>
      <w:r>
        <w:fldChar w:fldCharType="separate"/>
      </w:r>
      <w:r>
        <w:rPr>
          <w:rFonts w:ascii="Times New Roman" w:hAnsi="Times New Roman" w:cs="Times New Roman"/>
          <w:bCs/>
          <w:szCs w:val="28"/>
        </w:rPr>
        <w:t>ЗАКЛЮЧЕНИЕ</w:t>
      </w:r>
      <w:r>
        <w:tab/>
      </w:r>
      <w:r>
        <w:fldChar w:fldCharType="begin"/>
      </w:r>
      <w:r>
        <w:instrText xml:space="preserve"> PAGEREF _Toc6801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9638"/>
        </w:tabs>
      </w:pPr>
      <w:r>
        <w:fldChar w:fldCharType="begin"/>
      </w:r>
      <w:r>
        <w:instrText xml:space="preserve"> HYPERLINK \l _Toc15497 </w:instrText>
      </w:r>
      <w:r>
        <w:fldChar w:fldCharType="separate"/>
      </w:r>
      <w:r>
        <w:rPr>
          <w:rFonts w:ascii="Times New Roman" w:hAnsi="Times New Roman" w:eastAsia="Times New Roman" w:cs="Times New Roman"/>
          <w:szCs w:val="28"/>
        </w:rPr>
        <w:t>СПИСОК ИСПОЛЬЗОВАННЫХ ИСТОЧНИКОВ И ИНТЕРНЕТ-РЕСУРСОВ</w:t>
      </w:r>
      <w:r>
        <w:tab/>
      </w:r>
      <w:r>
        <w:fldChar w:fldCharType="begin"/>
      </w:r>
      <w:r>
        <w:instrText xml:space="preserve"> PAGEREF _Toc15497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9638"/>
        </w:tabs>
      </w:pPr>
      <w:r>
        <w:fldChar w:fldCharType="begin"/>
      </w:r>
      <w:r>
        <w:instrText xml:space="preserve"> HYPERLINK \l _Toc28762 </w:instrText>
      </w:r>
      <w:r>
        <w:fldChar w:fldCharType="separate"/>
      </w:r>
      <w:r>
        <w:rPr>
          <w:rFonts w:hint="default"/>
          <w:lang w:val="ru-RU"/>
        </w:rPr>
        <w:t>ПРИЛОЖЕНИЕ</w:t>
      </w:r>
      <w:r>
        <w:tab/>
      </w:r>
      <w:r>
        <w:fldChar w:fldCharType="begin"/>
      </w:r>
      <w:r>
        <w:instrText xml:space="preserve"> PAGEREF _Toc28762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jc w:val="center"/>
        <w:rPr>
          <w:rFonts w:hint="default"/>
          <w:lang w:val="ru-RU"/>
        </w:rPr>
        <w:sectPr>
          <w:headerReference r:id="rId5" w:type="default"/>
          <w:footerReference r:id="rId6" w:type="default"/>
          <w:pgSz w:w="11906" w:h="16838"/>
          <w:pgMar w:top="1134" w:right="567" w:bottom="1134" w:left="1701" w:header="720" w:footer="720" w:gutter="0"/>
          <w:pgNumType w:fmt="decimal"/>
          <w:cols w:space="0" w:num="1"/>
          <w:rtlGutter w:val="0"/>
          <w:docGrid w:linePitch="360" w:charSpace="0"/>
        </w:sectPr>
      </w:pPr>
    </w:p>
    <w:p>
      <w:pPr>
        <w:pStyle w:val="2"/>
        <w:jc w:val="both"/>
        <w:rPr>
          <w:rFonts w:hint="default"/>
          <w:lang w:val="ru-RU"/>
        </w:rPr>
      </w:pPr>
      <w:bookmarkStart w:id="6" w:name="_Toc5835"/>
      <w:r>
        <w:rPr>
          <w:rFonts w:hint="default"/>
          <w:lang w:val="ru-RU"/>
        </w:rPr>
        <w:t>ВВЕДЕНИЕ</w:t>
      </w:r>
      <w:bookmarkEnd w:id="6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 данном временном отрезке экономика Российской Федерации переживает состояние кризиса, вызванного как накопившимися внутренними проблемами страны, так и валютным кризисом, снижением цен на нефть, а также и влиянием экономических санкций стран Европы и США. При этом предприятия нефтегазового сектора являются крупнейшими налогоплательщиками на территории Российской Федерации за счет чего формируют весомую часть бюджета страны. Который в значительной степени влияет на социально-экономическое развитие регионов, определяет уровень загруженности градообразующих промышленных предприятий.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Совокупность перечисленных факторов непосредственно влияет на уровень доходов населения и развитие экономики страны в целом. В свою очередь развитие экономики и рыночных отношений невозможно без взаимодействия предприятий с кредитными организациями, вследствие чего главенствующим становится вопрос об оценке уровня кредитоспособности компаний-заемщиков.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Актуальность исследования обусловлена стремлением снизить риски возникающие в результате предоставления заемного капитала корпорациям-заемщикам. Для минимизации возможных потерь банки применяют типовые методики оценки кредитоспособности предприятий, которые не в полном объеме способные оценить реальное положение дел компании ввиду особенностей, связанных с отраслевой принадлежностью.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Цель: Разработка информационной системы оценки кредитоспособности заемщика.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Задачи: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Анализ потребностей и требований пользователей к информационной системе.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Проектирование архитектуры и функциональности системы учета кредитования.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Разработка программного обеспечения с учетом современных технологий и методологий.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Тестирование и оптимизация системы для обеспечения стабильной и эффективной работы.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Объект: информационная система оценки кредитоспособности заемщика.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Предмет: процесс принятия решения о благонадежности клиента, принимаемого автоматизированной информационной системой по проверке и анализу кредитоспособности заемщиков банка.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Проблематика: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Современные методики оценки кредитоспособности часто не учитывают специфические отраслевые особенности компаний-заемщиков, что приводит к недостаточно точной оценке их финансового состояния и, как следствие, к увеличению рисков кредиторов. Стандартные подходы могут не отражать реальную ситуацию в отраслях с высокой волатильностью или специфическими финансовыми потоками, такими как нефтегазовая промышленность.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Гипотеза: Разработка специализированной информационной системы для оценки кредитоспособности заемщиков, учитывающей отраслевые особенности и актуальные экономические условия, позволит существенно снизить риски кредитных организаций и повысить точность оценки финансового состояния компаний-заемщиков. Данный проект имеет практическое значение для финансовых учреждений, помогая им справляться с вызовами современного рынка и обеспечивать высокий уровень обслуживания клиентов.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Данный проект имеет практическое значение для финансовых учреждений, помогая им справляться с вызовами современного рынка и обеспечивать высокий уровень обслуживания клиентов.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Теоретической основой исследования стали научные публикации российских исследователей в области экономики, банковского дела и финансового менеджмента. В работе использованы публикации таких авторов как: Афоничкин А.И., Берзон Н.И., Жилкина А.Н., Казакова Н.А., Кузьмина Е.Е., Никитушкина И.В., Погодина Т.В., Шадрина Г.В. и др. В качестве источников были использованы материалы научнопериодических изданий, Справочная система «ГАРАНТ» и Консультант Плюс, федеральные законы и постановления РФ, а также материалы профильных ресурсов относительно кредитоспособности и энергетики.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К эмпирическим методам выполнения исследования можно отнести методы описания и сравнения. К общелогическим методам и приёмам исследования, применяемым в данной работе, относится метод анализа и системный подход.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pStyle w:val="2"/>
        <w:jc w:val="both"/>
        <w:rPr>
          <w:rFonts w:hint="default"/>
          <w:lang w:val="ru-RU"/>
        </w:rPr>
      </w:pPr>
      <w:bookmarkStart w:id="7" w:name="_Toc6599"/>
      <w:r>
        <w:t xml:space="preserve">ГЛАВА 1. </w:t>
      </w:r>
      <w:bookmarkEnd w:id="0"/>
      <w:bookmarkEnd w:id="1"/>
      <w:bookmarkEnd w:id="2"/>
      <w:bookmarkEnd w:id="3"/>
      <w:bookmarkEnd w:id="4"/>
      <w:bookmarkEnd w:id="5"/>
      <w:r>
        <w:rPr>
          <w:lang w:val="ru-RU"/>
        </w:rPr>
        <w:t>ПРЕДПРОЕКТНОЕ</w:t>
      </w:r>
      <w:r>
        <w:rPr>
          <w:rFonts w:hint="default"/>
          <w:lang w:val="ru-RU"/>
        </w:rPr>
        <w:t xml:space="preserve"> ИССЛЕДОВАНИЕ</w:t>
      </w:r>
      <w:bookmarkEnd w:id="7"/>
    </w:p>
    <w:p>
      <w:pPr>
        <w:pStyle w:val="3"/>
        <w:numPr>
          <w:ilvl w:val="1"/>
          <w:numId w:val="3"/>
        </w:numPr>
        <w:bidi w:val="0"/>
        <w:jc w:val="both"/>
        <w:rPr>
          <w:rFonts w:hint="default" w:ascii="Times New Roman" w:hAnsi="Times New Roman" w:cs="Times New Roman"/>
          <w:i w:val="0"/>
          <w:iCs w:val="0"/>
          <w:lang w:val="ru-RU"/>
        </w:rPr>
      </w:pPr>
      <w:bookmarkStart w:id="8" w:name="_Toc6174"/>
      <w:r>
        <w:rPr>
          <w:rFonts w:hint="default" w:ascii="Times New Roman" w:hAnsi="Times New Roman" w:cs="Times New Roman"/>
          <w:i w:val="0"/>
          <w:iCs w:val="0"/>
          <w:lang w:val="ru-RU"/>
        </w:rPr>
        <w:t>Описание предметной области</w:t>
      </w:r>
      <w:bookmarkEnd w:id="8"/>
    </w:p>
    <w:p>
      <w:pPr>
        <w:pStyle w:val="2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bookmarkStart w:id="9" w:name="_Toc28138"/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Выбор рынка именно потребительского кредитования связан, прежде всего, с тем, что это динамично развивающийся рынок, объем которого за последние два года вырос более чем в четыре раза.</w:t>
      </w:r>
    </w:p>
    <w:p>
      <w:pPr>
        <w:pStyle w:val="2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С ростом рынка усиливается конкуренция, и, следовательно, усиливаются требования к процессу выдачи кредита. Неотъемлемой частью данного процесса является анализ кредитоспособности заемщиков. В настоящее время вопрос оценки кредитоспособности стоит особенного остро из-за очень большого процента невозврата кредитов.</w:t>
      </w:r>
    </w:p>
    <w:p>
      <w:pPr>
        <w:pStyle w:val="2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Обычно под анализом кредитоспособности клиента понимают, во-первых, проверку благонадежности заемщика, и, во-вторых, оценку его платежеспособности. Под благонадежностью понимают, прежде всего, достоверность предоставленных заемщиком данных.  Под платежеспособностью – способность физического лица выполнить свои обязательства перед кредитным учреждением в полном объеме в оговоренные сроки.</w:t>
      </w:r>
    </w:p>
    <w:p>
      <w:pPr>
        <w:pStyle w:val="2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Принимая во внимание тот факт, что основной причиной невозврата кредитов является мошенничество, и, учитывая, что в настоящее время проверка заемщиков производится вручную, представляется целесообразным автоматизировать систему проверки данных, предоставленных заемщиком и сразу же рассчитать его кредитоспособность.</w:t>
      </w:r>
    </w:p>
    <w:p>
      <w:pPr>
        <w:pStyle w:val="2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Различные этапы жизненного цикла кредитного продукта могут быть реализованы в одной или в нескольких информационных системах. Распределение функций по системам, а также механизм обмена информацией между ними определяют архитектуру информационной системы розничного кредитования в целом.</w:t>
      </w:r>
    </w:p>
    <w:p>
      <w:pPr>
        <w:pStyle w:val="2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Скоринг является важнейшим элементом жизненного цикла кредитного продукта, по сути его «смысловым ядром».</w:t>
      </w:r>
    </w:p>
    <w:p>
      <w:pPr>
        <w:pStyle w:val="2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Поэтому необходимость реализовать в системе или вне ее тот алгоритм скоринга, который «сконструирован» экспертами по риск-менеджменту, является критическим требованием при выборе системы. Если его нельзя реализовать внутри системы, необходимо обеспечить быстрый и надежный интерфейс к внешнему модулю или системе скоринга. Таким образом, требования, которые предъявляются к скорингу – это достаточное быстродействие (так как скоринг входит в общий цикл обработки), соответствие принятой в банке методике, возможность изменить и отладить алгоритм скоринга силами сотрудников банка.</w:t>
      </w:r>
    </w:p>
    <w:p>
      <w:pPr>
        <w:pStyle w:val="2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Схематичный путь кредитной заявки в рамках проверки заемщика по кредитоспособности представлен на рис.1.</w:t>
      </w:r>
    </w:p>
    <w:p>
      <w:pPr>
        <w:pStyle w:val="1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</w:p>
    <w:p>
      <w:pPr>
        <w:pStyle w:val="1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drawing>
          <wp:inline distT="0" distB="0" distL="0" distR="0">
            <wp:extent cx="5353050" cy="1177290"/>
            <wp:effectExtent l="0" t="0" r="0" b="3810"/>
            <wp:docPr id="2" name="Рисунок 2" descr="https://web.snauka.ru/wp-content/uploads/2011/04/picture11-300x66.gif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https://web.snauka.ru/wp-content/uploads/2011/04/picture11-300x66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1508" cy="119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shd w:val="clear" w:color="auto" w:fill="auto"/>
        </w:rPr>
      </w:pPr>
      <w:r>
        <w:rPr>
          <w:rStyle w:val="9"/>
          <w:rFonts w:hint="default" w:ascii="Times New Roman" w:hAnsi="Times New Roman" w:cs="Times New Roman"/>
          <w:b w:val="0"/>
          <w:sz w:val="28"/>
          <w:szCs w:val="28"/>
          <w:shd w:val="clear" w:color="auto" w:fill="auto"/>
          <w:lang w:val="ru-RU"/>
        </w:rPr>
        <w:t>Рисунок 1</w:t>
      </w:r>
      <w:r>
        <w:rPr>
          <w:rStyle w:val="9"/>
          <w:rFonts w:hint="default" w:ascii="Times New Roman" w:hAnsi="Times New Roman" w:cs="Times New Roman"/>
          <w:b w:val="0"/>
          <w:sz w:val="28"/>
          <w:szCs w:val="28"/>
          <w:shd w:val="clear" w:color="auto" w:fill="auto"/>
        </w:rPr>
        <w:t>.  Путь кредитной заявки в рамках проверки на кредитоспособность</w:t>
      </w:r>
    </w:p>
    <w:p>
      <w:pPr>
        <w:pStyle w:val="1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В настоящее время на рынке существует три основных программных продукта, используемых службами безопасности: ИСУБД (инструментальная система управления базами данных) «CronosPlus» и ДСПИ (документальная система поиска информации) «Cros» производства ЗАО «НПК Кронос Информ», а также АИПС (Автоматизированная информационно-поисковая система)  «Артефакт» компании «Интегрум». Их принципиальное отличие заключается в том, что система «CronosPlus» работает со структурированной информацией, а «Cros» и «Артефакт» с неструктурированными текстами.  Рассмотрим подробнее принципы организации сбора, хранения и анализа данных, применяемые в этих системах.</w:t>
      </w:r>
    </w:p>
    <w:p>
      <w:pPr>
        <w:pStyle w:val="1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Структура АИС должна строиться как совокупность взаимосвязанных функциональных подсистем.</w:t>
      </w:r>
    </w:p>
    <w:p>
      <w:pPr>
        <w:pStyle w:val="1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В целом АИС и функциональные подсистемы должны обеспечивать:</w:t>
      </w:r>
    </w:p>
    <w:p>
      <w:pPr>
        <w:pStyle w:val="15"/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Обработку формализованного файла, полученного от банковской информационной системы (БИС).</w:t>
      </w:r>
    </w:p>
    <w:p>
      <w:pPr>
        <w:pStyle w:val="15"/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Формирование запроса на поиск данных в банках данных, подключенных к системе в соответствии с кредитной программой, в которой планируются участие заявителя.</w:t>
      </w:r>
    </w:p>
    <w:p>
      <w:pPr>
        <w:pStyle w:val="15"/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Поиск в информационных банках данных.</w:t>
      </w:r>
    </w:p>
    <w:p>
      <w:pPr>
        <w:pStyle w:val="15"/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Формирование файла – ответа по результатам выполнения запросов на поиск информации.</w:t>
      </w:r>
    </w:p>
    <w:p>
      <w:pPr>
        <w:pStyle w:val="15"/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Сохранение данных анкеты заемщика и принятого решения в самостоятельном банке данных.</w:t>
      </w:r>
    </w:p>
    <w:p>
      <w:pPr>
        <w:pStyle w:val="15"/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Администрирование работы подсистем АИС (копирование, восстановление, ревизия и оптимизация информации подсистем).</w:t>
      </w:r>
    </w:p>
    <w:p>
      <w:pPr>
        <w:pStyle w:val="1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АИС должна состоять из следующих подсистем:</w:t>
      </w:r>
    </w:p>
    <w:p>
      <w:pPr>
        <w:pStyle w:val="15"/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Подсистема хранения информации (банк данных)</w:t>
      </w:r>
    </w:p>
    <w:p>
      <w:pPr>
        <w:pStyle w:val="15"/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Подсистема взаимодействия с банковской системой</w:t>
      </w:r>
    </w:p>
    <w:p>
      <w:pPr>
        <w:pStyle w:val="15"/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Подсистема поиска информации</w:t>
      </w:r>
    </w:p>
    <w:p>
      <w:pPr>
        <w:pStyle w:val="15"/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Информационные банки данных</w:t>
      </w:r>
    </w:p>
    <w:p>
      <w:pPr>
        <w:pStyle w:val="3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/>
          <w:bCs/>
          <w:i w:val="0"/>
          <w:iCs w:val="0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hd w:val="clear" w:color="auto" w:fill="auto"/>
          <w:lang w:val="ru-RU"/>
        </w:rPr>
        <w:t>Сравнительный анализ</w:t>
      </w:r>
      <w:bookmarkEnd w:id="9"/>
      <w:r>
        <w:rPr>
          <w:rFonts w:hint="default" w:ascii="Times New Roman" w:hAnsi="Times New Roman" w:cs="Times New Roman"/>
          <w:b/>
          <w:bCs/>
          <w:i w:val="0"/>
          <w:iCs w:val="0"/>
          <w:shd w:val="clear" w:color="auto" w:fill="auto"/>
          <w:lang w:val="ru-RU"/>
        </w:rPr>
        <w:t xml:space="preserve"> 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Проведем сравнительный анализ информационных систем, которые используются для автоматизации музеев и связанных с ними организаций.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Решени</w:t>
      </w:r>
      <w:bookmarkStart w:id="24" w:name="_GoBack"/>
      <w:bookmarkEnd w:id="24"/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е «Кредистория»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 xml:space="preserve">Кредистория – это платформа от Объединенного Кредитного Бюро (ОКБ),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одного из крупнейших бюро кредитных историй в России.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Кредистория позволяет физическим лицам: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Получить свою кредитную историю: Полный отчет о вашей кредитной истории, включая все ваши кредиты, запросы на кредиты и платежную дисциплину.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Отслеживать изменения в кредитной истории: получать уведомления о любых изменениях в вашей кредитной истории, например, о новых кредитах, запросах на кредиты или просрочках платежей.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Защитить свою кредитную историю: установить пароль на свою кредитную историю и ограничить доступ к ней третьих лиц.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Мониторить свою кредитную репутацию: узнать свой кредитный рейтинг и получить рекомендации по его улучшению.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8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Оформить подписку: получать доступ к расширенным функциям сервиса, таким как анализ кредитной истории, рекомендации по выбору кредита и защита от мошенничества.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Кредистория предоставляет только вашу собственную кредитную историю. Нельзя получить кредитную историю другого человека без его согласия.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Также Кредистория не может: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Выдать кредит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Помочь вам найти кредит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Удалить негативную информацию из вашей кредитной истории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На рисунке 2 представлен интерфейс решения «Кредистория».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drawing>
          <wp:inline distT="0" distB="0" distL="0" distR="0">
            <wp:extent cx="6188710" cy="3073400"/>
            <wp:effectExtent l="0" t="0" r="1397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Рисунок 2. Интерфейс решения «Кредистория»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Решение «CheckPerson»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CheckPerson – это сервис, который позволяет проверять физических лиц по общедоступным базам данных.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С помощью CheckPerson можно: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Узнать, находится ли человек в розыске (например, как должник по алиментам, кредитам или за совершение преступления).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Проверить, не зарегистрирован ли человек ИП или ООО (что может быть важно при совершении сделок с ним).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Узнать, не числится ли человек в реестре банкротов.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Проверить наличие судебных дел (например, о взыскании долгов, разделе имущества).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Получить информацию о наличии исполнительных производств (например, о наложении ареста на имущество).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CheckPerson предоставляет только общедоступную информацию.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Сервис не имеет доступа к конфиденциальным данным, таким как: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Кредитная история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Персональные данные из ЗАГСа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Информация о недвижимости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Также CheckPerson не может: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Проверить подлинность документов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Оценить платежеспособность человека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Предоставить информацию о его деловой репутации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На рисунке 3 представлен интерфейс решения «CheckPerson».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drawing>
          <wp:inline distT="0" distB="0" distL="0" distR="0">
            <wp:extent cx="6188710" cy="3063875"/>
            <wp:effectExtent l="0" t="0" r="13970" b="146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Рисунок 3. Интерфейс решения «CheckPerson»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Решение БКИ «Эквифакс»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БКИ «Эквифакс» (ранее известное как «Скоринг Бюро») предлагает широкий спектр решений для кредитных организаций, МФО, торговых сетей, коллекторских агентств и государственных структур.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Решения «Эквифакс» основаны на современных технологиях машинного обучения и больших данных и позволяют: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1. Оценивать кредитоспособность заемщиков: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Автоматическая оценка с помощью кредитного скоринга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Учитывает различные факторы: историю кредитов, платежеспособность, наличие просрочек, характеристики заемщика и т.д.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Позволяет принимать обоснованные решения о выдаче кредитов, снижая кредитные риски.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2. Прогнозировать поведение заемщиков: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Анализ вероятности просрочки, перекрестной продажи, отказа от погашения и т.д.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Помогает разрабатывать маркетинговые стратегии, оптимизировать кредитные портфели и повышать эффективность работы.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3. Выявлять мошенничество: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Анализ транзакций и поведения клиентов на предмет подозрительной активности.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Помогает предотвращать мошеннические действия и защищать финансовые интересы организаций.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4. Секторные решения: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Для МФО: оценка кредитоспособности заемщиков, скоринг заемщиков по потребкредитам, микрозаймам и т.д.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Для торговых сетей: оценка кредитоспособности покупателей, скоринг для выдачи карт рассрочки, анализ покупательского поведения.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Для коллекторских агентств: поиск должников, оценка их платежеспособности, разработка стратегий взыскания.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Для государственных структур: проверка благонадежности контрагентов, оценка рисков при предоставлении государственных услуг.</w:t>
      </w:r>
    </w:p>
    <w:p>
      <w:pPr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125" w:firstLine="70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На рисунке 4 представлен интерфейс решения БКИ «Эквифакс».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drawing>
          <wp:inline distT="0" distB="0" distL="0" distR="0">
            <wp:extent cx="6188710" cy="3073400"/>
            <wp:effectExtent l="0" t="0" r="13970" b="508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Рисунок 4. Интерфейс решения БКИ «Эквифакс»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В табл. 1 представлен сравнительный анализ некоторых известных систем, представленных в сети Интернет, и их недостатки.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Таблица 1. Сравнительный анализ</w:t>
      </w:r>
    </w:p>
    <w:tbl>
      <w:tblPr>
        <w:tblStyle w:val="16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7"/>
        <w:gridCol w:w="2040"/>
        <w:gridCol w:w="1969"/>
        <w:gridCol w:w="1985"/>
        <w:gridCol w:w="16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pct"/>
            <w:vAlign w:val="center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Возможности</w:t>
            </w:r>
          </w:p>
        </w:tc>
        <w:tc>
          <w:tcPr>
            <w:tcW w:w="892" w:type="pct"/>
            <w:vAlign w:val="center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Кредистория</w:t>
            </w:r>
          </w:p>
        </w:tc>
        <w:tc>
          <w:tcPr>
            <w:tcW w:w="867" w:type="pct"/>
            <w:vAlign w:val="center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CheckPerson</w:t>
            </w:r>
          </w:p>
        </w:tc>
        <w:tc>
          <w:tcPr>
            <w:tcW w:w="1099" w:type="pct"/>
            <w:vAlign w:val="center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БКИ «Эквифакс»</w:t>
            </w:r>
          </w:p>
        </w:tc>
        <w:tc>
          <w:tcPr>
            <w:tcW w:w="926" w:type="pct"/>
            <w:vAlign w:val="center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Приложение «credits»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Доступ к информации о физических лицах.</w:t>
            </w:r>
          </w:p>
        </w:tc>
        <w:tc>
          <w:tcPr>
            <w:tcW w:w="892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  <w:tc>
          <w:tcPr>
            <w:tcW w:w="867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  <w:tc>
          <w:tcPr>
            <w:tcW w:w="1099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  <w:tc>
          <w:tcPr>
            <w:tcW w:w="926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Информация получается из общедоступных источников.</w:t>
            </w:r>
          </w:p>
        </w:tc>
        <w:tc>
          <w:tcPr>
            <w:tcW w:w="892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  <w:tc>
          <w:tcPr>
            <w:tcW w:w="867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  <w:tc>
          <w:tcPr>
            <w:tcW w:w="1099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  <w:tc>
          <w:tcPr>
            <w:tcW w:w="926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Проверить наличие проблем с кредитами, судебных дел, просрочек платежей, розыска и т.д.</w:t>
            </w:r>
          </w:p>
        </w:tc>
        <w:tc>
          <w:tcPr>
            <w:tcW w:w="892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  <w:tc>
          <w:tcPr>
            <w:tcW w:w="867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  <w:tc>
          <w:tcPr>
            <w:tcW w:w="1099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  <w:tc>
          <w:tcPr>
            <w:tcW w:w="926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Предлагают бесплатные тестовые версии или ограниченный набор функций бесплатно.</w:t>
            </w:r>
          </w:p>
        </w:tc>
        <w:tc>
          <w:tcPr>
            <w:tcW w:w="892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  <w:tc>
          <w:tcPr>
            <w:tcW w:w="867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  <w:tc>
          <w:tcPr>
            <w:tcW w:w="1099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  <w:tc>
          <w:tcPr>
            <w:tcW w:w="926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Есть платный контент</w:t>
            </w:r>
          </w:p>
        </w:tc>
        <w:tc>
          <w:tcPr>
            <w:tcW w:w="892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  <w:tc>
          <w:tcPr>
            <w:tcW w:w="867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  <w:tc>
          <w:tcPr>
            <w:tcW w:w="1099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  <w:tc>
          <w:tcPr>
            <w:tcW w:w="926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Доступна Кредитная история, кредитный рейтинг</w:t>
            </w:r>
          </w:p>
        </w:tc>
        <w:tc>
          <w:tcPr>
            <w:tcW w:w="892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  <w:tc>
          <w:tcPr>
            <w:tcW w:w="867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-</w:t>
            </w:r>
          </w:p>
        </w:tc>
        <w:tc>
          <w:tcPr>
            <w:tcW w:w="1099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  <w:tc>
          <w:tcPr>
            <w:tcW w:w="926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Предоставление кредитной истории</w:t>
            </w:r>
          </w:p>
        </w:tc>
        <w:tc>
          <w:tcPr>
            <w:tcW w:w="892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  <w:tc>
          <w:tcPr>
            <w:tcW w:w="867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-</w:t>
            </w:r>
          </w:p>
        </w:tc>
        <w:tc>
          <w:tcPr>
            <w:tcW w:w="1099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  <w:tc>
          <w:tcPr>
            <w:tcW w:w="926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Проверка благонадежности контрагентов</w:t>
            </w:r>
          </w:p>
        </w:tc>
        <w:tc>
          <w:tcPr>
            <w:tcW w:w="892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-</w:t>
            </w:r>
          </w:p>
        </w:tc>
        <w:tc>
          <w:tcPr>
            <w:tcW w:w="867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+</w:t>
            </w:r>
          </w:p>
        </w:tc>
        <w:tc>
          <w:tcPr>
            <w:tcW w:w="1099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-</w:t>
            </w:r>
          </w:p>
        </w:tc>
        <w:tc>
          <w:tcPr>
            <w:tcW w:w="926" w:type="pct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shd w:val="clear" w:color="auto" w:fill="auto"/>
                <w:lang w:val="ru-RU"/>
              </w:rPr>
              <w:t>-</w:t>
            </w:r>
          </w:p>
        </w:tc>
      </w:tr>
    </w:tbl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 xml:space="preserve">Решение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en-US"/>
        </w:rPr>
        <w:t>CredScore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 xml:space="preserve"> предоставляет банкам кредитный рейтинг на основании данных о кредитной истории и доходов клиента, а так же имеет приложение для сотрудников с удобным интуитивно понятным интерфейсом интерфейсом, позволяющее быстро проверить благонадёжность заёмщика, чего нет в других решениях.</w:t>
      </w:r>
    </w:p>
    <w:p>
      <w:pPr>
        <w:pStyle w:val="3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textAlignment w:val="auto"/>
        <w:rPr>
          <w:rFonts w:hint="default" w:ascii="Times New Roman" w:hAnsi="Times New Roman" w:cs="Times New Roman"/>
          <w:i w:val="0"/>
          <w:iCs w:val="0"/>
          <w:sz w:val="28"/>
          <w:szCs w:val="28"/>
          <w:shd w:val="clear" w:color="auto" w:fill="auto"/>
          <w:lang w:val="ru-RU"/>
        </w:rPr>
      </w:pPr>
      <w:bookmarkStart w:id="10" w:name="_Toc1534"/>
      <w:r>
        <w:rPr>
          <w:rFonts w:hint="default" w:ascii="Times New Roman" w:hAnsi="Times New Roman" w:cs="Times New Roman"/>
          <w:i w:val="0"/>
          <w:iCs w:val="0"/>
          <w:sz w:val="28"/>
          <w:szCs w:val="28"/>
          <w:shd w:val="clear" w:color="auto" w:fill="auto"/>
          <w:lang w:val="ru-RU"/>
        </w:rPr>
        <w:t>Требования к разрабатываемому приложению</w:t>
      </w:r>
      <w:bookmarkEnd w:id="10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К функциональным требованиям информационной системы оценки кредитоспособности заемщика относятся: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 xml:space="preserve">-Система должна хранить информацию о заёмщиках, включая персональные данные, финансовое положение и историю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кредитов.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 xml:space="preserve">-Возможность добавления, редактирования и удаления данных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о заёмщиках.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-Реализация алгоритмов кредитного скоринга для оценки кредитоспособности заёмщиков.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-Предоставление прогноза вероятности возврата кредита на основе анализа данных.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color="auto" w:fill="auto"/>
          <w:vertAlign w:val="baseline"/>
        </w:rPr>
        <w:t>К эксплуатационным требованиям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color="auto" w:fill="auto"/>
          <w:vertAlign w:val="baseline"/>
          <w:lang w:val="ru-RU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информационной системы оценки кредитоспособности заемщика относятся: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-Возможность работы с системой нескольким пользователям одновременно с разными уровнями доступа.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-Поддержка операционной системы Windows 10.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-Наличие не менее 1 Гб свободного места на жестком диске компьютера пользователя.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-Использование серверной базы данных для централизованного хранения и управления данными.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-Применение механизма хэширования для защиты хранящихся данных о заёмщиках.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-Реализация мер безопасности для предотвращения несанкционированного доступа к информации.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-Наличие мыши и клавиатуры для ввода данных и взаимодействия с интерфейсом системы.</w:t>
      </w:r>
    </w:p>
    <w:p>
      <w:pPr>
        <w:pStyle w:val="3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textAlignment w:val="auto"/>
        <w:rPr>
          <w:rFonts w:hint="default" w:ascii="Times New Roman" w:hAnsi="Times New Roman" w:cs="Times New Roman"/>
          <w:i w:val="0"/>
          <w:iCs w:val="0"/>
          <w:sz w:val="28"/>
          <w:szCs w:val="28"/>
          <w:shd w:val="clear" w:color="auto" w:fill="auto"/>
          <w:lang w:val="ru-RU"/>
        </w:rPr>
      </w:pPr>
      <w:bookmarkStart w:id="11" w:name="_Toc165827271"/>
      <w:bookmarkStart w:id="12" w:name="_Toc3463"/>
      <w:r>
        <w:rPr>
          <w:rFonts w:hint="default" w:ascii="Times New Roman" w:hAnsi="Times New Roman" w:cs="Times New Roman"/>
          <w:i w:val="0"/>
          <w:iCs w:val="0"/>
          <w:sz w:val="28"/>
          <w:szCs w:val="28"/>
          <w:shd w:val="clear" w:color="auto" w:fill="auto"/>
          <w:lang w:val="ru-RU"/>
        </w:rPr>
        <w:t>Характеристика инструментальных средств разработки</w:t>
      </w:r>
      <w:bookmarkEnd w:id="11"/>
      <w:bookmarkEnd w:id="12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Разрабатываемая информационная система оценки кредитоспособности заемщика построена на клиент-серверной архитектуре. Это решение обеспечивает эффективное взаимодействие между клиентскими устройствами и сервером базы данных, что способствует централизованному управлению данными и согласованности информации. Клиентские устройства реализованы на языке программирования C# и взаимодействуют с сервером базы данных, который использует SQL для управления данными.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Технологические решения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База данных: SQL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SQL (Structured Query Language) - это стандартный язык для работы с реляционными базами данных. SQL используется для создания и модификации схем базы данных (DDL), управления данными (DML) и обеспечения безопасности данных (DCL).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Основные преимущества SQL: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Стандартизация: SQL является международным стандартом для работы с реляционными базами данных, что обеспечивает совместимость между различными системами управления базами данных (СУБД).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Эффективность: SQL предоставляет мощные и гибкие возможности для управления данными, включая поддержку сложных запросов, индексов и транзакций.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Централизованное управление данными: Использование SQL-сервера позволяет централизованно управлять данными, обеспечивая их целостность и безопасность.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Язык программирования: C#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C# (C-sharp) - это объектно-ориентированный язык программирования, разработанный компанией Microsoft. C# широко используется для разработки приложений под платформу .NET.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Основные преимущества C#: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Высокая производительность: C# обеспечивает высокую производительность за счет эффективной компиляции и выполнения кода.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Широкий функциональный спектр: Язык поддерживает современные концепции программирования, такие как LINQ, асинхронное программирование, лямбда-выражения и многое другое.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Легкость интеграции с технологиями Microsoft: C# тесно интегрирован с .NET Framework, что позволяет легко использовать библиотеки и службы Microsoft, такие как WPF, ASP.NET и другие.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Технология разработки пользовательского интерфейса: WPF (Windows Presentation Foundation)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WPF (Windows Presentation Foundation) - это технология от Microsoft для создания графических интерфейсов в приложениях на платформе Windows. WPF позволяет разработчикам создавать современные, интерактивные и стильные пользовательские интерфейсы.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Основные преимущества WPF: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Разделение логики и представления: WPF поддерживает паттерн MVVM (Model-View-ViewModel), который помогает разделить бизнес-логику приложения и его представление.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Гибкость и мощные возможности UI: WPF предоставляет богатый набор средств для создания анимаций, стилей и пользовательских элементов управления.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Интеграция с другими технологиями: WPF легко интегрируется с другими технологиями и инструментами разработки на платформе .NET.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Среда разработки мобильных приложений: Android Studio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Android Studio - официальная среда разработки для создания приложений под операционную систему Android. Она основана на IntelliJ IDEA и предоставляет все необходимые инструменты для разработки, тестирования и отладки мобильных приложений.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Основные преимущества Android Studio: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Полный набор инструментов: Android Studio включает в себя редактор кода, инструменты для тестирования и отладки, эмуляторы Android-устройств и многое другое.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Интеграция с Android SDK: Среда разработки тесно интегрирована с Android SDK, что упрощает процесс создания и обновления приложений.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Поддержка различных платформ: Android Studio позволяет разрабатывать приложения для различных версий Android, обеспечивая совместимость и широкое покрытие устройств.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Заключение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Использование перечисленных технологий и инструментов обеспечивает надежную и эффективную основу для создания информационной системы оценки кредитоспособности заемщика. Клиент-серверная архитектура, мощь SQL для управления данными, высокопроизводительный C# для бизнес-логики и современные интерфейсы на основе WPF и Android Studio позволяют разработать систему, которая удовлетворяет требованиям современных финансовых учреждений и помогает снизить риски при кредитовании.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br w:type="textWrapping"/>
      </w:r>
      <w:r>
        <w:rPr>
          <w:rFonts w:hint="default" w:ascii="Times New Roman" w:hAnsi="Times New Roman" w:cs="Times New Roman"/>
          <w:b/>
          <w:bCs/>
          <w:sz w:val="28"/>
          <w:szCs w:val="28"/>
          <w:shd w:val="clear" w:color="auto" w:fill="auto"/>
          <w:lang w:val="ru-RU"/>
        </w:rPr>
        <w:t>Обоснование необходимости практической части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Этот раздел аргументирует важность и целесообразность проведения практической части дипломного проекта, демонстрируя, как разработка и внедрение информационной системы для оценки кредитоспособности заёмщиков приведет к конкретным выгодам и решит существующие проблемы.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1. Улучшение процесса кредитования: Разработка информационной системы позволит оптимизировать процессы выдачи и управления кредитами, обеспечив более быстрое и точное принятие решений о выдаче кредита. Автоматизация анализа данных и оценки кредитоспособности значительно улучшит качество принимаемых решений, сокращая время рассмотрения заявок.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2. Повышение эффективности кредитного портфеля: Информационная система сможет эффективно мониторить состояние кредитного портфеля, анализировать риски и предоставлять своевременную отчетность. Это позволит банку принимать обоснованные решения по управлению кредитным портфелем, снижая риски неплатежеспособности и улучшая его эффективность.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3. Обеспечение безопасности данных: Централизованный учет в информационной системе гарантирует безопасное хранение и обработку данных заёмщиков. Механизмы шифрования и правильные правила доступа обеспечат защиту конфиденциальной информации, соответствуя законодательным требованиям.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4. Экономия времени и ресурсов: Автоматизация процессов принятия решений и управления кредитами снизит нагрузку на сотрудников и сэкономит время. Это позволит банку более эффективно использовать свои ресурсы, улучшая общую производительность.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5. Адаптивность к изменениям в рыночных условиях: Информационная система легко масштабируется и может быть адаптирована к изменениям в рыночных условиях, позволяя банку оперативно реагировать на новые требования и улучшать свои сервисы.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Таким образом, практическая часть дипломного проекта является ключевым этапом, обеспечивающим внедрение эффективной информационной системы для оценки кредитоспособности заёмщиков и достижение реальных выгод для банка.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</w:pPr>
      <w:bookmarkStart w:id="13" w:name="_Toc29455"/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  <w:t>ГЛАВА 2. РЕАЛИЗАЦИЯ ПРОЕКТА</w:t>
      </w:r>
      <w:bookmarkEnd w:id="13"/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textAlignment w:val="auto"/>
        <w:rPr>
          <w:rFonts w:hint="default" w:ascii="Times New Roman" w:hAnsi="Times New Roman" w:cs="Times New Roman"/>
          <w:i w:val="0"/>
          <w:iCs w:val="0"/>
          <w:sz w:val="28"/>
          <w:szCs w:val="28"/>
          <w:shd w:val="clear" w:color="auto" w:fill="auto"/>
          <w:lang w:val="ru-RU"/>
        </w:rPr>
      </w:pPr>
      <w:bookmarkStart w:id="14" w:name="_Toc19390"/>
      <w:r>
        <w:rPr>
          <w:rFonts w:hint="default" w:ascii="Times New Roman" w:hAnsi="Times New Roman" w:cs="Times New Roman"/>
          <w:i w:val="0"/>
          <w:iCs w:val="0"/>
          <w:sz w:val="28"/>
          <w:szCs w:val="28"/>
          <w:shd w:val="clear" w:color="auto" w:fill="auto"/>
          <w:lang w:val="ru-RU"/>
        </w:rPr>
        <w:t>2.1 Анализ требований и определение спецификаций программного обеспечения.</w:t>
      </w:r>
      <w:bookmarkEnd w:id="14"/>
    </w:p>
    <w:p>
      <w:pPr>
        <w:pStyle w:val="19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shd w:val="clear" w:color="auto" w:fill="auto"/>
          <w:lang w:val="ru-RU"/>
        </w:rPr>
        <w:t>Д</w:t>
      </w: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ля разработки программного продукта, нужно определить спецификации и построить следующие диаграммы:</w:t>
      </w:r>
    </w:p>
    <w:p>
      <w:pPr>
        <w:pStyle w:val="19"/>
        <w:pageBreakBefore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350" w:firstLineChars="125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диаграмма вариантов использования;</w:t>
      </w:r>
    </w:p>
    <w:p>
      <w:pPr>
        <w:pStyle w:val="19"/>
        <w:pageBreakBefore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350" w:firstLineChars="125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диаграмма последовательности</w:t>
      </w: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  <w:t>;</w:t>
      </w:r>
    </w:p>
    <w:p>
      <w:pPr>
        <w:pStyle w:val="19"/>
        <w:pageBreakBefore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350" w:firstLineChars="125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диаграмма деятельности</w:t>
      </w: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  <w:t>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350" w:firstLineChars="125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На рис</w:t>
      </w: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  <w:t>унке</w:t>
      </w: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  <w:t xml:space="preserve">5 </w:t>
      </w: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>показана диаграмма вариантов использования, которая состоит из действий, совершаемых пользователем в программе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275" w:firstLineChars="125"/>
        <w:jc w:val="center"/>
        <w:textAlignment w:val="auto"/>
        <w:rPr>
          <w:shd w:val="clear" w:color="auto" w:fill="auto"/>
        </w:rPr>
      </w:pPr>
      <w:r>
        <w:rPr>
          <w:shd w:val="clear" w:color="auto" w:fill="auto"/>
        </w:rPr>
        <w:drawing>
          <wp:inline distT="0" distB="0" distL="114300" distR="114300">
            <wp:extent cx="6115050" cy="2500630"/>
            <wp:effectExtent l="0" t="0" r="11430" b="13970"/>
            <wp:docPr id="1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  <w:t>Рисунок 5. Диаграмма вариантов использования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  <w:t>Диаграмма вариантов использования (use case diagram) для системы оценки кредитоспособности заемщика отображает взаимодействие двух типов пользователей (администратор и сотрудник) с системой и описывает основные функциональные возможности, предоставляемые для каждой роли.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  <w:t>Основные элементы диаграммы: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  <w:t>Администратор: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  <w:t>Вход в систему (роль админа): Процесс авторизации администратора в системе.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  <w:t>Создание и редактирование аккаунтов: После входа в систему администратор имеет возможность создавать новые учетные записи пользователей, а также редактировать существующие. Это обеспечивает управление доступом и поддержание актуальности учетных данных.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  <w:t>Сотрудник: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  <w:t>Вход в систему (роль сотрудника): Процесс авторизации сотрудника в системе.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  <w:t>Создание и редактирование клиентов: После входа в систему сотрудник может создавать новые записи клиентов и редактировать уже существующие. Это основная функция для управления информацией о клиентах.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  <w:t>Просмотр и редактирование сводки клиента: Сотрудник может просматривать подробную информацию о клиентах и вносить изменения в сводку данных клиента. Это позволяет сотруднику проводить анализ и оценку кредитоспособности клиентов.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ascii="Times New Roman" w:hAnsi="Times New Roman" w:cs="Times New Roman"/>
          <w:sz w:val="28"/>
          <w:szCs w:val="28"/>
          <w:shd w:val="clear" w:color="auto" w:fill="auto"/>
        </w:rPr>
        <w:t>На рис</w:t>
      </w:r>
      <w:r>
        <w:rPr>
          <w:rFonts w:ascii="Times New Roman" w:hAnsi="Times New Roman" w:cs="Times New Roman"/>
          <w:sz w:val="28"/>
          <w:szCs w:val="28"/>
          <w:shd w:val="clear" w:color="auto" w:fill="auto"/>
          <w:lang w:val="ru-RU"/>
        </w:rPr>
        <w:t>унке</w:t>
      </w: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  <w:t xml:space="preserve"> 6 </w:t>
      </w:r>
      <w:r>
        <w:rPr>
          <w:rFonts w:ascii="Times New Roman" w:hAnsi="Times New Roman" w:cs="Times New Roman"/>
          <w:sz w:val="28"/>
          <w:szCs w:val="28"/>
          <w:shd w:val="clear" w:color="auto" w:fill="auto"/>
        </w:rPr>
        <w:t>показана диаграмма деятельности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00" w:firstLineChars="125"/>
        <w:jc w:val="center"/>
        <w:textAlignment w:val="auto"/>
        <w:rPr>
          <w:rFonts w:ascii="SimSun" w:hAnsi="SimSun" w:eastAsia="SimSun" w:cs="SimSun"/>
          <w:sz w:val="24"/>
          <w:szCs w:val="24"/>
          <w:shd w:val="clear" w:color="auto" w:fill="auto"/>
        </w:rPr>
      </w:pPr>
      <w:r>
        <w:rPr>
          <w:rFonts w:ascii="SimSun" w:hAnsi="SimSun" w:eastAsia="SimSun" w:cs="SimSun"/>
          <w:sz w:val="24"/>
          <w:szCs w:val="24"/>
          <w:shd w:val="clear" w:color="auto" w:fill="auto"/>
        </w:rPr>
        <w:drawing>
          <wp:inline distT="0" distB="0" distL="114300" distR="114300">
            <wp:extent cx="4075430" cy="3820160"/>
            <wp:effectExtent l="0" t="0" r="8890" b="5080"/>
            <wp:docPr id="28" name="Изображение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11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5430" cy="382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  <w:shd w:val="clear" w:color="auto" w:fill="auto"/>
          <w:lang w:val="ru-RU"/>
        </w:rPr>
        <w:t>Рисунок 6. диаграмма деятельности.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  <w:shd w:val="clear" w:color="auto" w:fill="auto"/>
          <w:lang w:val="ru-RU"/>
        </w:rPr>
        <w:t>Диаграмма деятельности представляет собой схематическое отображение процесса оценки кредитоспособности заемщиков в системе. Она включает основные шаги и решения, которые выполняются сотрудниками и администраторами.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textAlignment w:val="auto"/>
        <w:rPr>
          <w:rFonts w:hint="default" w:ascii="Times New Roman" w:hAnsi="Times New Roman" w:cs="Times New Roman"/>
          <w:i w:val="0"/>
          <w:iCs w:val="0"/>
          <w:shd w:val="clear" w:color="auto" w:fill="auto"/>
          <w:lang w:val="ru-RU"/>
        </w:rPr>
      </w:pPr>
      <w:bookmarkStart w:id="15" w:name="_Toc27857"/>
      <w:r>
        <w:rPr>
          <w:rFonts w:hint="default" w:ascii="Times New Roman" w:hAnsi="Times New Roman" w:cs="Times New Roman"/>
          <w:i w:val="0"/>
          <w:iCs w:val="0"/>
          <w:shd w:val="clear" w:color="auto" w:fill="auto"/>
          <w:lang w:val="ru-RU"/>
        </w:rPr>
        <w:t xml:space="preserve">2.2 </w:t>
      </w:r>
      <w:r>
        <w:rPr>
          <w:rFonts w:hint="default"/>
          <w:i w:val="0"/>
          <w:iCs w:val="0"/>
          <w:shd w:val="clear" w:color="auto" w:fill="auto"/>
          <w:lang w:val="ru-RU"/>
        </w:rPr>
        <w:t>Проектирование программного обеспечения.</w:t>
      </w:r>
      <w:bookmarkEnd w:id="15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350" w:firstLineChars="125"/>
        <w:jc w:val="both"/>
        <w:textAlignment w:val="auto"/>
        <w:rPr>
          <w:rFonts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ascii="Times New Roman" w:hAnsi="Times New Roman" w:cs="Times New Roman"/>
          <w:sz w:val="28"/>
          <w:szCs w:val="28"/>
          <w:shd w:val="clear" w:color="auto" w:fill="auto"/>
        </w:rPr>
        <w:t>На рис</w:t>
      </w:r>
      <w:r>
        <w:rPr>
          <w:rFonts w:ascii="Times New Roman" w:hAnsi="Times New Roman" w:cs="Times New Roman"/>
          <w:sz w:val="28"/>
          <w:szCs w:val="28"/>
          <w:shd w:val="clear" w:color="auto" w:fill="auto"/>
          <w:lang w:val="ru-RU"/>
        </w:rPr>
        <w:t>унке</w:t>
      </w: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  <w:t xml:space="preserve"> 7</w:t>
      </w:r>
      <w:r>
        <w:rPr>
          <w:rFonts w:ascii="Times New Roman" w:hAnsi="Times New Roman" w:cs="Times New Roman"/>
          <w:sz w:val="28"/>
          <w:szCs w:val="28"/>
          <w:shd w:val="clear" w:color="auto" w:fill="auto"/>
        </w:rPr>
        <w:t xml:space="preserve"> показана диаграмма последовательности, которая показывает взаимодействие пользователя с приложением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275" w:firstLineChars="125"/>
        <w:jc w:val="both"/>
        <w:textAlignment w:val="auto"/>
        <w:rPr>
          <w:shd w:val="clear" w:color="auto" w:fill="auto"/>
        </w:rPr>
      </w:pPr>
      <w:r>
        <w:rPr>
          <w:shd w:val="clear" w:color="auto" w:fill="auto"/>
        </w:rPr>
        <w:drawing>
          <wp:inline distT="0" distB="0" distL="114300" distR="114300">
            <wp:extent cx="6120130" cy="3493770"/>
            <wp:effectExtent l="0" t="0" r="6350" b="11430"/>
            <wp:docPr id="3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  <w:t>Рисунок 7. диаграмма последовательности.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  <w:t>Диаграмма последовательности представляет собой детализированное отображение взаимодействий между различными компонентами информационной системы оценки кредитоспособности заемщика в процессе авторизации и работы с клиентами. На диаграмме показаны следующие основные этапы и взаимодействия: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  <w:t>Авторизация пользователя: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  <w:t>Ввод логина и пароля: Пользователь или администратор вводит учетные данные и нажимает кнопку "Вход".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  <w:t>Проверка учетных данных: AuthPage передает введенные данные на MainWindow, который взаимодействует с базой данных для проверки правильности данных.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  <w:t>Результат проверки: База данных возвращает результат проверки. В случае успешной авторизации пользователь переходит на главную страницу, в зависимости от роли (пользователь или администратор).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  <w:t>Переход на главную страницу: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8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  <w:t>Отображение главной страницы: В зависимости от роли, пользователь или администратор видит соответствующую главную страницу. Администратор получает возможность перехода на страницу администратора для выполнения административных функций.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  <w:t>Работа с клиентами: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8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  <w:t>Отображение списка клиентов: При переходе на страницу клиентов, запрашивается список клиентов из базы данных.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  <w:t>Поиск и фильтрация: Пользователь вводит текст для поиска, выбирает фильтр и запрашивает данные с фильтрацией. База данных возвращает отфильтрованные данные, которые отображаются на странице клиентов.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  <w:t>Взаимодействие с интерфейсом: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8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  <w:t>Ввод данных и отображение: Пользователь вводит данные для поиска, выбирает фильтры и система обновляет отображение списка клиентов в реальном времени.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textAlignment w:val="auto"/>
        <w:rPr>
          <w:rFonts w:hint="default" w:ascii="Times New Roman" w:hAnsi="Times New Roman" w:cs="Times New Roman"/>
          <w:i w:val="0"/>
          <w:iCs w:val="0"/>
          <w:shd w:val="clear" w:color="auto" w:fill="auto"/>
          <w:lang w:val="ru-RU"/>
        </w:rPr>
      </w:pPr>
      <w:bookmarkStart w:id="16" w:name="_Toc29541"/>
      <w:r>
        <w:rPr>
          <w:rFonts w:hint="default" w:ascii="Times New Roman" w:hAnsi="Times New Roman" w:cs="Times New Roman"/>
          <w:i w:val="0"/>
          <w:iCs w:val="0"/>
          <w:shd w:val="clear" w:color="auto" w:fill="auto"/>
          <w:lang w:val="ru-RU"/>
        </w:rPr>
        <w:t>2.3 Разработка программного обеспечения</w:t>
      </w:r>
      <w:bookmarkEnd w:id="16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  <w:t xml:space="preserve">При запуске приложения пользователь оказывается на странице авторизации представленной на рисунке 8.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275" w:firstLineChars="125"/>
        <w:jc w:val="both"/>
        <w:textAlignment w:val="auto"/>
        <w:rPr>
          <w:shd w:val="clear" w:color="auto" w:fill="auto"/>
        </w:rPr>
      </w:pPr>
      <w:r>
        <w:rPr>
          <w:shd w:val="clear" w:color="auto" w:fill="auto"/>
        </w:rPr>
        <w:drawing>
          <wp:inline distT="0" distB="0" distL="114300" distR="114300">
            <wp:extent cx="6111240" cy="3818890"/>
            <wp:effectExtent l="0" t="0" r="0" b="6350"/>
            <wp:docPr id="18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  <w:t>Рисунок 8. Страница входа.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shd w:val="clear" w:color="auto" w:fill="auto"/>
          <w:lang w:val="ru-RU"/>
        </w:rPr>
        <w:t>Листинг страницы входа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Page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x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>Class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="credit_normal.Pages.AuthPage"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="http://schemas.microsoft.com/winfx/2006/xaml/presentation"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>x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="http://schemas.microsoft.com/winfx/2006/xaml"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>mc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="http://schemas.openxmlformats.org/markup-compatibility/2006"</w:t>
      </w: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>d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="http://schemas.microsoft.com/expression/blend/2008"</w:t>
      </w: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>local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="clr-namespace:credit_normal.Pages"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mc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>Ignorable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="d"</w:t>
      </w: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d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>DesignHeight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="420"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d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>DesignWidth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="800"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Title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="Вход"&gt;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Grid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="auto"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="auto"&gt;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Grid.RowDefinitions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Grid.RowDefinitions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Grid.ColumnDefinitions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="170"&gt;&lt;/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="460"&gt;&lt;/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="170"&gt;&lt;/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Grid.ColumnDefinitions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TextBlock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="Вход в систему"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="35"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="10"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="Center"/&gt;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PasswordBox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="Password"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VerticalContentAlignment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="10,10,10,10"/&gt;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="Login"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VerticalContentAlignment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="10,10,10,10"/&gt;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="Right"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="Логин"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="Right"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="20"/&gt;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="Пароль"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="Right"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="Right"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="Center"/&gt;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Button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="Entr"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="Войти"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="4"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="234"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="35"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="10,10,10,10"</w:t>
      </w:r>
      <w:r>
        <w:rPr>
          <w:rFonts w:hint="default" w:ascii="Cascadia Mono" w:hAnsi="Cascadia Mono" w:eastAsia="Cascadia Mono"/>
          <w:color w:val="FF0000"/>
          <w:sz w:val="19"/>
          <w:szCs w:val="24"/>
          <w:shd w:val="clear" w:color="auto" w:fill="auto"/>
        </w:rPr>
        <w:t xml:space="preserve"> Click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="Entr_Click"/&gt;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firstLine="237" w:firstLineChars="125"/>
        <w:jc w:val="left"/>
        <w:textAlignment w:val="auto"/>
        <w:rPr>
          <w:rFonts w:hint="default" w:ascii="Cascadia Mono" w:hAnsi="Cascadia Mono" w:eastAsia="Cascadia Mono"/>
          <w:color w:val="000000"/>
          <w:sz w:val="19"/>
          <w:szCs w:val="24"/>
          <w:shd w:val="clear" w:color="auto" w:fill="auto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Grid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237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  <w:shd w:val="clear" w:color="auto" w:fill="auto"/>
        </w:rPr>
        <w:t>Page</w:t>
      </w:r>
      <w:r>
        <w:rPr>
          <w:rFonts w:hint="default" w:ascii="Cascadia Mono" w:hAnsi="Cascadia Mono" w:eastAsia="Cascadia Mono"/>
          <w:color w:val="0000FF"/>
          <w:sz w:val="19"/>
          <w:szCs w:val="24"/>
          <w:shd w:val="clear" w:color="auto" w:fill="auto"/>
        </w:rPr>
        <w:t>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  <w:t>На главной странице предствленной на рисунках 9 и 10 находятся кнопки навигации по разделам программы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275" w:firstLineChars="125"/>
        <w:jc w:val="both"/>
        <w:textAlignment w:val="auto"/>
        <w:rPr>
          <w:rFonts w:hint="default"/>
          <w:shd w:val="clear" w:color="auto" w:fill="auto"/>
          <w:lang w:val="en-US"/>
        </w:rPr>
      </w:pPr>
      <w:r>
        <w:rPr>
          <w:shd w:val="clear" w:color="auto" w:fill="auto"/>
        </w:rPr>
        <w:drawing>
          <wp:inline distT="0" distB="0" distL="114300" distR="114300">
            <wp:extent cx="6115685" cy="3614420"/>
            <wp:effectExtent l="0" t="0" r="10795" b="12700"/>
            <wp:docPr id="2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  <w:t>Рисунок 9. Домашняя страница администратора.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275" w:firstLineChars="125"/>
        <w:jc w:val="center"/>
        <w:textAlignment w:val="auto"/>
        <w:rPr>
          <w:shd w:val="clear" w:color="auto" w:fill="auto"/>
        </w:rPr>
      </w:pPr>
      <w:r>
        <w:rPr>
          <w:shd w:val="clear" w:color="auto" w:fill="auto"/>
        </w:rPr>
        <w:drawing>
          <wp:inline distT="0" distB="0" distL="114300" distR="114300">
            <wp:extent cx="6115050" cy="3585210"/>
            <wp:effectExtent l="0" t="0" r="11430" b="11430"/>
            <wp:docPr id="2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  <w:t>Рисунок 10. Домашняя страница пользователя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ru-RU"/>
        </w:rPr>
        <w:t>На странице управления аккаунтами представленной на рисунке 11 админ может создавать, редактировать, а так же удалять аккаунты сотрудников.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275" w:firstLineChars="125"/>
        <w:jc w:val="center"/>
        <w:textAlignment w:val="auto"/>
        <w:rPr>
          <w:shd w:val="clear" w:color="auto" w:fill="auto"/>
        </w:rPr>
      </w:pPr>
      <w:r>
        <w:rPr>
          <w:shd w:val="clear" w:color="auto" w:fill="auto"/>
        </w:rPr>
        <w:drawing>
          <wp:inline distT="0" distB="0" distL="114300" distR="114300">
            <wp:extent cx="6113145" cy="3606165"/>
            <wp:effectExtent l="0" t="0" r="13335" b="5715"/>
            <wp:docPr id="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11. Страница списка аккаунтов.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страницы аккаунтов: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Page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Class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="credit_normal.Pages.RedactAccs"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="http://schemas.microsoft.com/winfx/2006/xaml/presentation"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="http://schemas.microsoft.com/winfx/2006/xaml"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mc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="http://schemas.openxmlformats.org/markup-compatibility/2006"</w:t>
      </w: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="http://schemas.microsoft.com/expression/blend/2008"</w:t>
      </w: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local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="clr-namespace:credit_normal.Pages"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mc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Ignorable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="d"</w:t>
      </w: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DesignHeight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="420"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DesignWidth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="800"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Title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="RedactAccs"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IsVisibleChanged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="Page_IsVisibleChanged"&gt;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="auto"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="auto"&gt;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Grid.RowDefinitions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Grid.RowDefinitions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Grid.ColumnDefinitions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="460"&gt;&lt;/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Grid.ColumnDefinitions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="DataGridUser"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AutoGenerateColumns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="False"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IsReadOnly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="True"&gt;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DataGrid.Columns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DataGridTextColumn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Header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="Логин"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Binding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Login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="150"/&gt;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DataGridTextColumn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Header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="Пароль"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Binding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Password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="150"/&gt;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Header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="Роль"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="120"&gt;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DataGridTemplateColumn.CellTemplate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TextBlock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TextBlock.Style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Style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TargetType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="TextBlock"&gt;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Style.Triggers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DataTrigger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Binding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Role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Value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="True"&gt;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Setter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Property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="Text"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Value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="Админ"/&gt;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DataTrigger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DataTrigger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Binding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Role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Value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="False"&gt;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Setter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Property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="Text"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Value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="Сотрудник"/&gt;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DataTrigger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Style.Triggers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Style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TextBlock.Style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TextBlock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DataGridTemplateColumn.CellTemplate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="160"&gt;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DataGridTemplateColumn.CellTemplate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="Edit"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="160"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="Auto"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="Редактировать"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Click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="Edit_Click"&gt;&lt;/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DataGridTemplateColumn.CellTemplate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="120"&gt;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DataGridTemplateColumn.CellTemplate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="Delete"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Background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="Red"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="Auto"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="Удалить"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Click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="Delete_Click"&gt;&lt;/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DataGridTemplateColumn.CellTemplate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DataGrid.Columns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="createAcc"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="создать"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="Top"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="10,15"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Click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="createAcc_Click"/&gt;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="Управление аккаунтами"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="Top"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Page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рисунке 12 представлена страница создания аккаунта.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6115685" cy="3596640"/>
            <wp:effectExtent l="0" t="0" r="10795" b="0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12. Страница создания/редактирования аккаунта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странице клиентов представленной на рисунке 13 сотрудники могут создать новую запись клиента (рисунок 14), просмотреть краткую информацию о клиентах такую как ФИО, серия номер паспорта и ИНН. Так же присутствует возможность сортировки и поиска по списку.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</w:pPr>
      <w:r>
        <w:drawing>
          <wp:inline distT="0" distB="0" distL="114300" distR="114300">
            <wp:extent cx="6111240" cy="3596640"/>
            <wp:effectExtent l="0" t="0" r="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13. Страница списка клиентов.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списка клиентов: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Page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Class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="credit_normal.Pages.Clients"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="http://schemas.microsoft.com/winfx/2006/xaml/presentation"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="http://schemas.microsoft.com/winfx/2006/xaml"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mc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="http://schemas.openxmlformats.org/markup-compatibility/2006"</w:t>
      </w: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="http://schemas.microsoft.com/expression/blend/2008"</w:t>
      </w: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local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="clr-namespace:credit_normal.Pages"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mc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Ignorable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="d"</w:t>
      </w: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DesignHeight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="420"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DesignWidth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="800"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Title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="Clients"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IsVisibleChanged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="Page_IsVisibleChanged"&gt;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="auto"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="auto"&gt;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Grid.RowDefinitions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Grid.RowDefinitions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Grid.ColumnDefinitions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="460"&gt;&lt;/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Grid.ColumnDefinitions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="DataGridUser"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AutoGenerateColumns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="False"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IsReadOnly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="True"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CanUserResizeColumns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="False"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CanUserReorderColumns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="False"&gt;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DataGrid.Columns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DataGridTextColumn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Header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="Фамилия"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Binding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Last_name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="120"/&gt;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DataGridTextColumn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Header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="Имя"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Binding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First_name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DataGridTextColumn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Header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="Отчество"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Binding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Father_name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="150"/&gt;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DataGridTextColumn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Header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="Паспорт"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Binding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Passport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="120"/&gt;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DataGridTextColumn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Header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="ИНН"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Binding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INN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="*"/&gt;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="120"&gt;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DataGridTemplateColumn.CellTemplate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="Open"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="Auto"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="Auto"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="Развернуть"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Click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="Open_Click"&gt;&lt;/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DataGridTemplateColumn.CellTemplate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DataGrid.Columns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="Клиенты"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="Create"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="Новый клиент"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="10,22,10,12"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Click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="Create_Click"/&gt;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="srctext"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="Left"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="5,22,0,0"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TextWrapping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="Wrap"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="Top"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="36"/&gt;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="serch"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="Left"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="215,22,0,12"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="37"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Click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="serch_Click"&gt;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Image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Source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="/Images/icon-search.png"/&gt;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Page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6114415" cy="3637280"/>
            <wp:effectExtent l="0" t="0" r="12065" b="5080"/>
            <wp:docPr id="2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14. Окно создания нового клиента.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 нажатию на кнопку развернуть открывается окно сводки представленное на рисунке 15, в котором указана более подробная информация о клиенте, так же присутствует возможность редактировать данные.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275" w:firstLineChars="125"/>
        <w:jc w:val="both"/>
        <w:textAlignment w:val="auto"/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center"/>
        <w:textAlignment w:val="auto"/>
      </w:pPr>
      <w:r>
        <w:drawing>
          <wp:inline distT="0" distB="0" distL="114300" distR="114300">
            <wp:extent cx="6114415" cy="3868420"/>
            <wp:effectExtent l="0" t="0" r="12065" b="2540"/>
            <wp:docPr id="2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15. Окно просмотра данных о клиенте.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окна: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Window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Class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="credit_normal.ClientWindow"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="http://schemas.microsoft.com/winfx/2006/xaml/presentation"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="http://schemas.microsoft.com/winfx/2006/xaml"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="http://schemas.microsoft.com/expression/blend/2008"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mc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="http://schemas.openxmlformats.org/markup-compatibility/2006"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local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="clr-namespace:credit_normal"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mc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Ignorable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="d"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Title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="ClientWindow"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="500"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="800"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Visibility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="Visible"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ResizeMode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="NoResize"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WindowStartupLocation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="CenterScreen"&gt;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="Bottom"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="auto"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="auto"&gt;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Grid.RowDefinitions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="35"/&gt;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="45"&gt;&lt;/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="60"&gt;&lt;/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Grid.RowDefinitions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Grid.ColumnDefinitions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="315"&gt;&lt;/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="315"&gt;&lt;/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Grid.ColumnDefinitions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="labelf"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="Фамилия"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="10,0,108,35"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="F"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Last_name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="10,35,108,0"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="labeli"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="Имя"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="216,0,216,35"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 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="I"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First_name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="0,35,0,0"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="206"/&gt;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="labelo"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="Отчество"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="108,0,10,35"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 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="O"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Father_name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="108,35,10,0"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="Пол"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="20,0,20,35"/&gt;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ComboBox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="sex"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="20,35,20,5"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SelectedIndex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Sex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="муж"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="жен"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ComboBox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="Номер паспорта"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="10,0,10,35"/&gt;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="Passport"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Passport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="10,35,10,0"/&gt;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="ИНН"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="10,0,10,35"/&gt;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="Inn"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INN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="10,35,10,0"/&gt;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="Место прописки"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="4"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="10,0,10,35"/&gt;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="Adress"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="4"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Adress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="10,35,10,0"/&gt;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="Место фактического проживания"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="10,0,10,35"/&gt;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="RealAdress"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Real_adress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="10,35,10,0"/&gt;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="Брак"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="20,0,20,35"/&gt;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ComboBox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="Marriage"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SelectedIndex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Marriage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="20,35,20,0"&gt;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="нет"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="да"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ComboBox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="Место работы"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="10,0,10,35"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="6"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="Job"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Job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="10,35,10,0"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="6"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="Должность"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="10,0,10,35"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="6"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="JobPos"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Job_position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="10,35,10,0"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="6"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="Зарплата"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="6"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="10,0,10,35"/&gt;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="Salary"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="6"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="10,35,10,0"/&gt;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="Кредитный рейтинг:"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TextBlock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Credit_score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="save"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="Сохранить"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Visibility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="Visible"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="Top"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="Left"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="207,12,0,12"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="180"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Click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="save_Click"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="RepBut"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="Сводка"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Visibility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="Visible"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="36"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="Top"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="Left"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="158,0,0,0"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="180"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Click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="Rep_Click"/&gt;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="Back"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="Назад"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Visibility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="Hidden"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="Top"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="40,5,40,5"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="180"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Click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="Back_Click" 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Frame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="RepFrame"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Source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="Pages/RepPage.xaml"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Background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="White"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Visibility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="Hidden"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NavigationUIVisibility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="Hidden"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="6"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="0,10,0,0"/&gt;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Window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pStyle w:val="3"/>
        <w:bidi w:val="0"/>
        <w:rPr>
          <w:rFonts w:hint="default" w:ascii="Times New Roman" w:hAnsi="Times New Roman" w:cs="Times New Roman"/>
          <w:i w:val="0"/>
          <w:iCs w:val="0"/>
          <w:lang w:val="ru-RU"/>
        </w:rPr>
      </w:pPr>
      <w:bookmarkStart w:id="17" w:name="_Toc8370"/>
      <w:r>
        <w:rPr>
          <w:rFonts w:hint="default" w:ascii="Times New Roman" w:hAnsi="Times New Roman" w:cs="Times New Roman"/>
          <w:i w:val="0"/>
          <w:iCs w:val="0"/>
          <w:lang w:val="ru-RU"/>
        </w:rPr>
        <w:t>2.4 Отладка и тестирование</w:t>
      </w:r>
      <w:bookmarkEnd w:id="17"/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Приведённая таблица 2 содержит в себе три набора тестовых данных для каждого из функциональных элементов разрабатываемого приложения. Один набор имеет верные значения, которые должны приниматься программой. Второй набор содержит в себе заведомо неверные входные данные, ввод которых должен привести к фактической реакции программы в виде вывода ошибки текущей выполняемой операции.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Таблица 2. Тестирование приложения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10"/>
        <w:gridCol w:w="1577"/>
        <w:gridCol w:w="1582"/>
        <w:gridCol w:w="1987"/>
        <w:gridCol w:w="1615"/>
        <w:gridCol w:w="15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2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№ теста</w:t>
            </w:r>
          </w:p>
        </w:tc>
        <w:tc>
          <w:tcPr>
            <w:tcW w:w="1622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Входные данные</w:t>
            </w:r>
          </w:p>
        </w:tc>
        <w:tc>
          <w:tcPr>
            <w:tcW w:w="1623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Вводимое значение</w:t>
            </w:r>
          </w:p>
        </w:tc>
        <w:tc>
          <w:tcPr>
            <w:tcW w:w="1623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Ожидаемая реакция программы</w:t>
            </w:r>
          </w:p>
        </w:tc>
        <w:tc>
          <w:tcPr>
            <w:tcW w:w="1623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Фактическая реакция программы</w:t>
            </w:r>
          </w:p>
        </w:tc>
        <w:tc>
          <w:tcPr>
            <w:tcW w:w="1623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Ошибка выявлена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16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Логин, пароль.</w:t>
            </w:r>
          </w:p>
        </w:tc>
        <w:tc>
          <w:tcPr>
            <w:tcW w:w="16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«admin admin»</w:t>
            </w:r>
          </w:p>
        </w:tc>
        <w:tc>
          <w:tcPr>
            <w:tcW w:w="16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Вход в аккаунт.</w:t>
            </w:r>
          </w:p>
        </w:tc>
        <w:tc>
          <w:tcPr>
            <w:tcW w:w="16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См. рисунок 19.</w:t>
            </w:r>
          </w:p>
        </w:tc>
        <w:tc>
          <w:tcPr>
            <w:tcW w:w="16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2</w:t>
            </w:r>
          </w:p>
        </w:tc>
        <w:tc>
          <w:tcPr>
            <w:tcW w:w="16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Логин, пароль, роль.</w:t>
            </w:r>
          </w:p>
        </w:tc>
        <w:tc>
          <w:tcPr>
            <w:tcW w:w="16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«dd dd»</w:t>
            </w:r>
          </w:p>
        </w:tc>
        <w:tc>
          <w:tcPr>
            <w:tcW w:w="16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Создание нового аккаунта.</w:t>
            </w:r>
          </w:p>
        </w:tc>
        <w:tc>
          <w:tcPr>
            <w:tcW w:w="16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См. рисунок 20.</w:t>
            </w:r>
          </w:p>
        </w:tc>
        <w:tc>
          <w:tcPr>
            <w:tcW w:w="16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16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Логин, пароль.</w:t>
            </w:r>
          </w:p>
        </w:tc>
        <w:tc>
          <w:tcPr>
            <w:tcW w:w="16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«Ее ее»</w:t>
            </w:r>
          </w:p>
        </w:tc>
        <w:tc>
          <w:tcPr>
            <w:tcW w:w="16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Сообщение «Пользователь не найден».</w:t>
            </w:r>
          </w:p>
        </w:tc>
        <w:tc>
          <w:tcPr>
            <w:tcW w:w="16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См. рисунок 21.</w:t>
            </w:r>
          </w:p>
        </w:tc>
        <w:tc>
          <w:tcPr>
            <w:tcW w:w="16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</w:tbl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6116320" cy="3590925"/>
            <wp:effectExtent l="0" t="0" r="10160" b="5715"/>
            <wp:docPr id="3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19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br w:type="page"/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6119495" cy="3415030"/>
            <wp:effectExtent l="0" t="0" r="6985" b="13970"/>
            <wp:docPr id="31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Рисунок 20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6115685" cy="3596640"/>
            <wp:effectExtent l="0" t="0" r="10795" b="0"/>
            <wp:docPr id="3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21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br w:type="page"/>
      </w:r>
    </w:p>
    <w:p>
      <w:pPr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данном параграфе использованы следующие методы отладки программного обеспечения:</w:t>
      </w:r>
    </w:p>
    <w:p>
      <w:pPr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метод ручного тестирования – заключается в тестировании вручную, с помощью тестового набора;</w:t>
      </w:r>
    </w:p>
    <w:p>
      <w:pPr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метод индукции – на этапе отладки строятся гипотезы о причине появления ошибки, каждая из гипотез проверяется;</w:t>
      </w:r>
    </w:p>
    <w:p>
      <w:pPr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метод дедукции – предлагается множество причин возникновения ошибки, затем происходит их анализ и исключение противоречащих имеющимся данным;</w:t>
      </w:r>
    </w:p>
    <w:p>
      <w:pPr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метод обратного прослеживания – начинается с точки вывода неверного результата и заключается в движении в обратном порядке от этой точки до момента нахождения ошибки.</w:t>
      </w:r>
    </w:p>
    <w:p>
      <w:pPr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pStyle w:val="3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textAlignment w:val="auto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  <w:bookmarkStart w:id="18" w:name="_Toc6750"/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>2.5 Руководство по использованию</w:t>
      </w:r>
      <w:bookmarkEnd w:id="18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Приложение "credit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s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" представляет собой систему управления кредитами, разработанную для удобного и эффективного управления клиентами, их кредитными заявками и другими операциями, связанными с кредитным процессом. Это руководство предназначено для пользователей приложения, чтобы они могли успешно использовать его функции и возможности.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Вход в систему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-Запустите приложение.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-При первом запуске отобразится страница входа.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-Введите свой логин и пароль в соответствующие поля.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-Нажмите кнопку "Войти".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Навигация по приложению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Домашняя страница: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В верхней части приложения расположено главное меню с различными вкладками, предоставляющими доступ к различным функциям приложения.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Вкладки: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Домой (Home): Возврат к домашней странице.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Клиенты (Clients): Просмотр списка клиентов и управление их данными.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Инструменты (Tools): Дополнительные инструменты и настройки приложения.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Работа с клиентами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Просмотр клиентов: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-Перейдите на вкладку "Клиенты" в главном меню.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-В открывшемся окне вы увидите список всех клиентов.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-Для просмотра дополнительных сведений о клиенте щелкните по кнопке «развернуть» в правой части списка.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Добавление клиента: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-Нажмите кнопку "Добавить клиента" на странице списка клиентов.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-Введите необходимую информацию о новом клиенте в форму.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-Нажмите кнопку "Сохранить", чтобы добавить клиента.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Админ-панель: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Перейдите на вкладку "Инструменты" в верхнем меню, здесь вы получите доступ к списку аккаунтов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Чтобы создать новый аккаунт нажмите на соответствующую кнопку в верхнем правом углу.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-Для редактирования аккаунта нажмите на кнопку «редактировать» в списке рядом с нужным аккаунтом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-Для того чтобы удалить аккаунт нажмите на кнопку «удалить» в правой части от нужного аккаунта, затем подтвердите действие.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Выход из системы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Для выхода из приложения нажмите кнопку "Выход" в правом верхнем углу окна.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Подтвердите выход.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Важно!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Используйте приложение ответственно и только в соответствии с его предназначением.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Это руководство поможет вам начать использовать приложение "credit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s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" и извлечь максимальную пользу из его функциональности. Если у вас возникнут дополнительные вопросы или проблемы, обратитесь к администратору системы или службе поддержки.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</w:p>
    <w:p>
      <w:pPr>
        <w:pStyle w:val="2"/>
        <w:spacing w:before="0"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9" w:name="_Toc6801"/>
      <w:bookmarkStart w:id="20" w:name="_Toc165827278"/>
      <w:r>
        <w:rPr>
          <w:rFonts w:ascii="Times New Roman" w:hAnsi="Times New Roman" w:cs="Times New Roman"/>
          <w:b/>
          <w:bCs/>
          <w:sz w:val="28"/>
          <w:szCs w:val="28"/>
        </w:rPr>
        <w:t>ЗАКЛЮЧЕНИЕ</w:t>
      </w:r>
      <w:bookmarkEnd w:id="19"/>
      <w:bookmarkEnd w:id="20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ходе выполнения проекта были изучены и применены технологии для разработки системы оценки кредитоспособности. Создано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приложение, предоставляющее широкий спектр функций для сотрудников и администраторов кредитных организаций, включая регистрацию, авторизацию, управление клиентами и аккаунтами.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Основные цели и задачи проекта успешно достигнуты. Разработаны и реализованы функциональности, позволяющие сотрудникам регистрировать новых клиентов, редактировать информацию о существующих клиентах, а администраторам управлять аккаунтами пользователей. Приложение обеспечивает удобный и эффективный интерфейс для работы с базой данных клиентов.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</w:t>
      </w:r>
      <w:r>
        <w:rPr>
          <w:rFonts w:hint="default" w:ascii="Times New Roman" w:hAnsi="Times New Roman" w:cs="Times New Roman"/>
          <w:sz w:val="28"/>
          <w:szCs w:val="28"/>
        </w:rPr>
        <w:t>риложение представляет собой надежный инструмент для кредитных организаций, способствующий оптимизации процессов управления клиентами и аккаунтами. Приложение повышает эффективность работы сотрудников и обеспечивает надежное хранение и управление данными клиентов.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Проект имеет потенциал для дальнейшего развития и расширения функциональности в соответствии с потребностями пользователей и требованиями рынка. Вот несколько возможных доработок приложения: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Улучшение интерфейса: Основное предложение включает улучшение интерфейса пользователя для повышения его интуитивной понятности и удобства использования. Это может включать рефакторинг интерфейса, добавление анимаций и переходов для более привлекательного визуального представления.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Интеграция с дополнительными сервисами: В будущем можно добавить интеграцию с различными внешними сервисами для упрощения процесса работы сотрудников и расширения функциональности приложения.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Автоматизация процессов: Добавление функций автоматизации для различных задач, таких как обновление данных клиентов или генерация отчетов, может значительно повысить эффективность работы сотрудников.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Результаты исследования и разработки, полученные в ходе выполнения проекта, могут быть использованы как основа для дальнейших исследований и инноваций в области разработки приложений для кредитных организаций.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Выполнение проекта позволило приобрести ценный опыт в разработке программного обеспечения, а также углубить знания в области проектирования пользовательских интерфейсов и взаимодействия с базами данных. Полученные опыт и знания в ходе проекта будут ценными активами для дальнейшей профессиональной карьеры.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10" w:after="10" w:line="360" w:lineRule="auto"/>
        <w:ind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</w:rPr>
      </w:pPr>
      <w:bookmarkStart w:id="21" w:name="_Toc165827279"/>
      <w:bookmarkStart w:id="22" w:name="_Toc15497"/>
      <w:r>
        <w:rPr>
          <w:rFonts w:hint="default" w:ascii="Times New Roman" w:hAnsi="Times New Roman" w:eastAsia="Times New Roman" w:cs="Times New Roman"/>
          <w:b/>
          <w:sz w:val="28"/>
          <w:szCs w:val="28"/>
        </w:rPr>
        <w:t>СПИСОК ИСПОЛЬЗОВАННЫХ ИСТОЧНИКОВ И ИНТЕРНЕТ-РЕСУРСОВ</w:t>
      </w:r>
      <w:bookmarkEnd w:id="21"/>
      <w:bookmarkEnd w:id="22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i/>
          <w:sz w:val="28"/>
          <w:szCs w:val="28"/>
        </w:rPr>
      </w:pPr>
      <w:r>
        <w:rPr>
          <w:rFonts w:hint="default" w:ascii="Times New Roman" w:hAnsi="Times New Roman" w:eastAsia="Times New Roman" w:cs="Times New Roman"/>
          <w:i/>
          <w:sz w:val="28"/>
          <w:szCs w:val="28"/>
        </w:rPr>
        <w:t>Законодательные и нормативные акты:</w:t>
      </w:r>
    </w:p>
    <w:p>
      <w:pPr>
        <w:pStyle w:val="20"/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>ГОСТ Р 7.0.5–2008 Библиографическая ссылка. Общие требования и правила составления.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>ГОСТ 7.32–2017 Отчет о научно-исследовательской работе. Структура и правила оформления.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>ГОСТ 7.1–2003 Библиографическая запись. Библиографическое описание. Общие требования и правила составления.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>ГОСТ 7.82–2001 Библиографическая запись. Библиографическое описание электронных ресурсов. Общие требования и правила составления.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>ГОСТ 7.0.12–2011 Библиографическая запись. Сокращение слов на русском языке. Общие требования и правила составления;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>ГОСТ Р 7.0.100–2018 Библиографическая запись. Библиографическое описание. Общие требования и правила составления, а также Единой системы программной документации (ЕСПД).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>Единая система программной документации. – М.: Стандартинформ, 2005. – 128 с.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i/>
          <w:sz w:val="28"/>
          <w:szCs w:val="28"/>
        </w:rPr>
      </w:pPr>
      <w:r>
        <w:rPr>
          <w:rFonts w:hint="default" w:ascii="Times New Roman" w:hAnsi="Times New Roman" w:eastAsia="Times New Roman" w:cs="Times New Roman"/>
          <w:i/>
          <w:sz w:val="28"/>
          <w:szCs w:val="28"/>
        </w:rPr>
        <w:t>Интернет-документы: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Stackoverflow. – [Электронный ресурс]. –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"https://stackoverflow.com/tags/flutter"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"https://stackoverflow.com/tags/flutter"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color w:val="0000FF"/>
          <w:sz w:val="28"/>
          <w:szCs w:val="28"/>
          <w:u w:val="single"/>
        </w:rPr>
        <w:t>https://stackoverflow.com/tags/flutter</w:t>
      </w:r>
      <w:r>
        <w:rPr>
          <w:rFonts w:hint="default" w:ascii="Times New Roman" w:hAnsi="Times New Roman" w:eastAsia="Times New Roman" w:cs="Times New Roman"/>
          <w:color w:val="0000FF"/>
          <w:sz w:val="28"/>
          <w:szCs w:val="28"/>
          <w:u w:val="single"/>
        </w:rPr>
        <w:fldChar w:fldCharType="end"/>
      </w:r>
      <w:r>
        <w:rPr>
          <w:rFonts w:hint="default" w:ascii="Times New Roman" w:hAnsi="Times New Roman" w:eastAsia="Times New Roman" w:cs="Times New Roman"/>
          <w:color w:val="0000FF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(дата обращения 12.12.2023)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Android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Studio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– [Электронный ресурс]. –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"https://skillbox.ru/media/code/chto-takoe-android-studio-i-kak-ey-polzovatsya/"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en-US"/>
        </w:rPr>
        <w:t>https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://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en-US"/>
        </w:rPr>
        <w:t>skillbox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.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en-US"/>
        </w:rPr>
        <w:t>ru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/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en-US"/>
        </w:rPr>
        <w:t>media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/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en-US"/>
        </w:rPr>
        <w:t>code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/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en-US"/>
        </w:rPr>
        <w:t>chto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-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en-US"/>
        </w:rPr>
        <w:t>takoe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-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en-US"/>
        </w:rPr>
        <w:t>android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-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en-US"/>
        </w:rPr>
        <w:t>studio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-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en-US"/>
        </w:rPr>
        <w:t>i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-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en-US"/>
        </w:rPr>
        <w:t>kak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-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en-US"/>
        </w:rPr>
        <w:t>ey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-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en-US"/>
        </w:rPr>
        <w:t>polzovatsya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/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(дата обращения 18.02.2024)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PlantUML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– [Электронный ресурс]. –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"https://stackoverflow.com/tags/flutter"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"https://habr.com/ru/articles/416077/"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https://habr.com/ru/articles/416077/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(дата обращения 18.02.2024)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Draw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io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– [Электронный ресурс]. –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"https://stackoverflow.com/tags/flutter"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"https://koptelov.info/draw-io/"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en-US"/>
        </w:rPr>
        <w:t>https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://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en-US"/>
        </w:rPr>
        <w:t>koptelov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.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en-US"/>
        </w:rPr>
        <w:t>info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/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en-US"/>
        </w:rPr>
        <w:t>draw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-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  <w:lang w:val="en-US"/>
        </w:rPr>
        <w:t>io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/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(дата обращения 18.02.2024)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  <w:lang w:val="en-US"/>
        </w:rPr>
        <w:t>Microsoft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  <w:lang w:val="en-US"/>
        </w:rPr>
        <w:t>Word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 xml:space="preserve"> – [Электронный ресурс]. –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"https://ledsoft.info/articles-ru/internet-ru/91-articles-ru/officeprograms-ru/openoffice-ru/index.php/ru/articles-ru/officeprograms-ru/microsoftoffice-ru/29-microsoftword-ru/13-whatisword-ru%20а"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 xml:space="preserve">https://ledsoft.info/articles-ru/internet-ru/91-articles-ru/officeprograms-ru/openoffice-ru/index.php/ru/articles-ru/officeprograms-ru/microsoftoffice-ru/29-microsoftword-ru/13-whatisword-ru 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>(дата обращения 20.02.2024)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  <w:lang w:val="en-US"/>
        </w:rPr>
        <w:t>Microsoft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  <w:lang w:val="en-US"/>
        </w:rPr>
        <w:t>PowerPoint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 xml:space="preserve"> – [Электронный ресурс]. –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"https://startpack.ru/application/microsoft-powerpoint"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https://startpack.ru/application/microsoft-powerpoint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(дата обращения 20.02.2024)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Сервисы для создания диаграммы Ганта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 xml:space="preserve">– [Электронный ресурс]. –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"https://www.seostop.ru/servisy/diagrama-ganta.html"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https://www.seostop.ru/servisy/diagrama-ganta.html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(дата обращения 20.02.2024)</w:t>
      </w:r>
    </w:p>
    <w:p>
      <w:pPr>
        <w:pStyle w:val="20"/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350" w:firstLineChars="125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Ручное тестирование программного обеспечения </w:t>
      </w:r>
      <w:r>
        <w:rPr>
          <w:rFonts w:hint="default" w:ascii="Times New Roman" w:hAnsi="Times New Roman" w:cs="Times New Roman"/>
          <w:sz w:val="28"/>
          <w:szCs w:val="28"/>
          <w:highlight w:val="white"/>
        </w:rPr>
        <w:t xml:space="preserve">– [Электронный ресурс]. –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"https://bstudy.net/725095/informatika/metody_otladki_programmnogo_obespecheniya" \l "847"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https://bstudy.net/725095/informatika/metody_otladki_programmnogo_obespecheniya#847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(дата обращения: 04.05.2024).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Метод индукции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 xml:space="preserve">– [Электронный ресурс]. –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"https://bstudy.net/725096/informatika/metod_induktsii%20"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https://bstudy.net/725096/informatika/metod_induktsii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(дата обращения: 04.05.2024).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>Метод дедукции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>– [Электронный ресурс].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 xml:space="preserve">–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"https://bstudy.net/725096/informatika/metod_induktsii" \l "398"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https://bstudy.net/725096/informatika/metod_induktsii#398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(дата обращения: 04.05.2024).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Методы отладки программного обеспечения. Метод обратного прослеживания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>– [Электронный ресурс].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 xml:space="preserve">–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"https://bstudy.net/725096/informatika/metod_induktsii" \l "398"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t>https://bstudy.net/725096/informatika/metod_induktsii#398</w:t>
      </w:r>
      <w:r>
        <w:rPr>
          <w:rStyle w:val="8"/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(дата обращения: 04.05.2024)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Добавление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Firebase</w:t>
      </w:r>
      <w:r>
        <w:rPr>
          <w:rFonts w:hint="default" w:ascii="Times New Roman" w:hAnsi="Times New Roman" w:cs="Times New Roman"/>
          <w:sz w:val="28"/>
          <w:szCs w:val="28"/>
        </w:rPr>
        <w:t xml:space="preserve"> в проект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Flutter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</w:rPr>
        <w:t xml:space="preserve">– [Электронный ресурс]. Режим доступа: 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"https://firebase.google.com/docs/auth/flutter/start?hl=en%20"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8"/>
          <w:rFonts w:hint="default" w:ascii="Times New Roman" w:hAnsi="Times New Roman" w:cs="Times New Roman"/>
          <w:sz w:val="28"/>
          <w:szCs w:val="28"/>
        </w:rPr>
        <w:t>https://firebase.google.com/docs/auth/flutter/start?hl=en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(дата обращения: 04.05.2024)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23" w:name="_Toc28762"/>
      <w:r>
        <w:rPr>
          <w:rFonts w:hint="default"/>
          <w:lang w:val="ru-RU"/>
        </w:rPr>
        <w:t>ПРИЛОЖЕНИЕ</w:t>
      </w:r>
      <w:bookmarkEnd w:id="23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righ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Приложение №1.</w:t>
      </w:r>
    </w:p>
    <w:p>
      <w:pPr>
        <w:spacing w:after="0" w:line="360" w:lineRule="auto"/>
        <w:ind w:firstLine="709"/>
        <w:jc w:val="right"/>
      </w:pPr>
      <w:r>
        <w:rPr>
          <w:rFonts w:hint="default" w:ascii="Times New Roman" w:hAnsi="Times New Roman" w:cs="Times New Roman"/>
          <w:sz w:val="28"/>
          <w:szCs w:val="28"/>
        </w:rPr>
        <w:t>Презентация</w:t>
      </w:r>
    </w:p>
    <w:p>
      <w:pPr>
        <w:spacing w:after="0" w:line="360" w:lineRule="auto"/>
        <w:ind w:firstLine="0"/>
        <w:jc w:val="center"/>
      </w:pPr>
      <w:r>
        <w:drawing>
          <wp:inline distT="0" distB="0" distL="0" distR="0">
            <wp:extent cx="6188710" cy="3479800"/>
            <wp:effectExtent l="0" t="0" r="13970" b="1016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Слайд 1</w:t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Слайд 2</w:t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Слайд 3</w:t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Слайд 4</w:t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Слайд 5</w:t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Слайд 6</w:t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>Слайд 7</w:t>
      </w:r>
    </w:p>
    <w:p>
      <w:pPr>
        <w:spacing w:after="0" w:line="360" w:lineRule="auto"/>
        <w:ind w:firstLine="0"/>
        <w:jc w:val="righ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Слайд 8</w:t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Слайд 9</w:t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Слайд 10</w:t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Слайд 11</w:t>
      </w:r>
    </w:p>
    <w:p>
      <w:r>
        <w:br w:type="page"/>
      </w:r>
    </w:p>
    <w:p>
      <w:pPr>
        <w:spacing w:after="0" w:line="360" w:lineRule="auto"/>
        <w:ind w:firstLine="0"/>
        <w:jc w:val="center"/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righ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«Данная работа выполнена мною самостоятельно»    _______________                                                                                                            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(подпись автора)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« ____» ____________20___г.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(дата сдачи работы – заполняется от руки)</w:t>
      </w:r>
    </w:p>
    <w:sectPr>
      <w:footerReference r:id="rId7" w:type="default"/>
      <w:pgSz w:w="11906" w:h="16838"/>
      <w:pgMar w:top="1134" w:right="567" w:bottom="1134" w:left="1701" w:header="720" w:footer="720" w:gutter="0"/>
      <w:pgNumType w:fmt="decimal"/>
      <w:cols w:space="0" w:num="1"/>
      <w:rtlGutter w:val="0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scadia Mono">
    <w:panose1 w:val="020B0609020000020004"/>
    <w:charset w:val="CC"/>
    <w:family w:val="auto"/>
    <w:pitch w:val="default"/>
    <w:sig w:usb0="A10002FF" w:usb1="4000F9FB" w:usb2="00040000" w:usb3="00000000" w:csb0="600001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rPr>
        <w:sz w:val="22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9" name="Текстовое поле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zSVju0AAAAAUBAAAPAAAAAAAAAAEAIAAAACIAAABkcnMvZG93&#10;bnJldi54bWxQSwECFAAUAAAACACHTuJAcGk3TUECAAB1BAAADgAAAAAAAAABACAAAAAfAQAAZHJz&#10;L2Uyb0RvYy54bWxQSwUGAAAAAAYABgBZAQAA0g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8879AEF"/>
    <w:multiLevelType w:val="multilevel"/>
    <w:tmpl w:val="C8879AEF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 w:ascii="Times New Roman" w:hAnsi="Times New Roman" w:cs="Times New Roman"/>
        <w:sz w:val="28"/>
        <w:szCs w:val="28"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217E1964"/>
    <w:multiLevelType w:val="multilevel"/>
    <w:tmpl w:val="217E1964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2F6D19B4"/>
    <w:multiLevelType w:val="multilevel"/>
    <w:tmpl w:val="2F6D19B4"/>
    <w:lvl w:ilvl="0" w:tentative="0">
      <w:start w:val="1"/>
      <w:numFmt w:val="bullet"/>
      <w:lvlText w:val=""/>
      <w:lvlJc w:val="left"/>
      <w:pPr>
        <w:ind w:left="1428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3">
    <w:nsid w:val="33E81781"/>
    <w:multiLevelType w:val="multilevel"/>
    <w:tmpl w:val="33E81781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45490A"/>
    <w:multiLevelType w:val="multilevel"/>
    <w:tmpl w:val="3545490A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B905331"/>
    <w:multiLevelType w:val="multilevel"/>
    <w:tmpl w:val="6B905331"/>
    <w:lvl w:ilvl="0" w:tentative="0">
      <w:start w:val="1"/>
      <w:numFmt w:val="bullet"/>
      <w:lvlText w:val=""/>
      <w:lvlJc w:val="left"/>
      <w:pPr>
        <w:ind w:left="1095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15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35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55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75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95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15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35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55" w:hanging="360"/>
      </w:pPr>
      <w:rPr>
        <w:rFonts w:hint="default" w:ascii="Wingdings" w:hAnsi="Wingdings"/>
      </w:rPr>
    </w:lvl>
  </w:abstractNum>
  <w:abstractNum w:abstractNumId="6">
    <w:nsid w:val="76E166F3"/>
    <w:multiLevelType w:val="multilevel"/>
    <w:tmpl w:val="76E166F3"/>
    <w:lvl w:ilvl="0" w:tentative="0">
      <w:start w:val="1"/>
      <w:numFmt w:val="decimal"/>
      <w:lvlText w:val="%1."/>
      <w:lvlJc w:val="left"/>
      <w:pPr>
        <w:ind w:left="1428" w:hanging="360"/>
      </w:pPr>
    </w:lvl>
    <w:lvl w:ilvl="1" w:tentative="0">
      <w:start w:val="1"/>
      <w:numFmt w:val="lowerLetter"/>
      <w:lvlText w:val="%2."/>
      <w:lvlJc w:val="left"/>
      <w:pPr>
        <w:ind w:left="2148" w:hanging="360"/>
      </w:pPr>
    </w:lvl>
    <w:lvl w:ilvl="2" w:tentative="0">
      <w:start w:val="1"/>
      <w:numFmt w:val="lowerRoman"/>
      <w:lvlText w:val="%3."/>
      <w:lvlJc w:val="right"/>
      <w:pPr>
        <w:ind w:left="2868" w:hanging="180"/>
      </w:pPr>
    </w:lvl>
    <w:lvl w:ilvl="3" w:tentative="0">
      <w:start w:val="1"/>
      <w:numFmt w:val="decimal"/>
      <w:lvlText w:val="%4."/>
      <w:lvlJc w:val="left"/>
      <w:pPr>
        <w:ind w:left="3588" w:hanging="360"/>
      </w:pPr>
    </w:lvl>
    <w:lvl w:ilvl="4" w:tentative="0">
      <w:start w:val="1"/>
      <w:numFmt w:val="lowerLetter"/>
      <w:lvlText w:val="%5."/>
      <w:lvlJc w:val="left"/>
      <w:pPr>
        <w:ind w:left="4308" w:hanging="360"/>
      </w:pPr>
    </w:lvl>
    <w:lvl w:ilvl="5" w:tentative="0">
      <w:start w:val="1"/>
      <w:numFmt w:val="lowerRoman"/>
      <w:lvlText w:val="%6."/>
      <w:lvlJc w:val="right"/>
      <w:pPr>
        <w:ind w:left="5028" w:hanging="180"/>
      </w:pPr>
    </w:lvl>
    <w:lvl w:ilvl="6" w:tentative="0">
      <w:start w:val="1"/>
      <w:numFmt w:val="decimal"/>
      <w:lvlText w:val="%7."/>
      <w:lvlJc w:val="left"/>
      <w:pPr>
        <w:ind w:left="5748" w:hanging="360"/>
      </w:pPr>
    </w:lvl>
    <w:lvl w:ilvl="7" w:tentative="0">
      <w:start w:val="1"/>
      <w:numFmt w:val="lowerLetter"/>
      <w:lvlText w:val="%8."/>
      <w:lvlJc w:val="left"/>
      <w:pPr>
        <w:ind w:left="6468" w:hanging="360"/>
      </w:pPr>
    </w:lvl>
    <w:lvl w:ilvl="8" w:tentative="0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1"/>
  </w:num>
  <w:num w:numId="4">
    <w:abstractNumId w:val="6"/>
  </w:num>
  <w:num w:numId="5">
    <w:abstractNumId w:val="2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3B58AA"/>
    <w:rsid w:val="03665DA0"/>
    <w:rsid w:val="04131440"/>
    <w:rsid w:val="07125927"/>
    <w:rsid w:val="1D6B4872"/>
    <w:rsid w:val="1FEE7D00"/>
    <w:rsid w:val="21F56672"/>
    <w:rsid w:val="26234D91"/>
    <w:rsid w:val="277D0F62"/>
    <w:rsid w:val="2D252B06"/>
    <w:rsid w:val="2F5F2DB4"/>
    <w:rsid w:val="330E39CA"/>
    <w:rsid w:val="36663600"/>
    <w:rsid w:val="367C6B70"/>
    <w:rsid w:val="3F681E0E"/>
    <w:rsid w:val="46511F40"/>
    <w:rsid w:val="52523C97"/>
    <w:rsid w:val="52ED3A78"/>
    <w:rsid w:val="5B4327E1"/>
    <w:rsid w:val="67663451"/>
    <w:rsid w:val="69BE7E83"/>
    <w:rsid w:val="76700BED"/>
    <w:rsid w:val="7EB52662"/>
    <w:rsid w:val="7EFD1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qFormat="1" w:unhideWhenUsed="0" w:uiPriority="34" w:semiHidden="0" w:name="List Paragraph"/>
  </w:latentStyles>
  <w:style w:type="paragraph" w:default="1" w:styleId="1">
    <w:name w:val="Normal"/>
    <w:autoRedefine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ru-RU" w:eastAsia="ru-RU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after="0" w:line="360" w:lineRule="auto"/>
      <w:jc w:val="center"/>
      <w:outlineLvl w:val="0"/>
    </w:pPr>
    <w:rPr>
      <w:rFonts w:ascii="Times New Roman" w:hAnsi="Times New Roman" w:eastAsia="Cambria" w:cs="Cambria"/>
      <w:b/>
      <w:sz w:val="28"/>
      <w:szCs w:val="28"/>
    </w:rPr>
  </w:style>
  <w:style w:type="paragraph" w:styleId="3">
    <w:name w:val="heading 2"/>
    <w:basedOn w:val="1"/>
    <w:next w:val="1"/>
    <w:link w:val="21"/>
    <w:unhideWhenUsed/>
    <w:qFormat/>
    <w:uiPriority w:val="0"/>
    <w:pPr>
      <w:keepNext/>
      <w:widowControl/>
      <w:spacing w:before="240" w:after="60"/>
      <w:jc w:val="left"/>
      <w:outlineLvl w:val="1"/>
    </w:pPr>
    <w:rPr>
      <w:rFonts w:ascii="Arial" w:hAnsi="Arial" w:cs="Arial"/>
      <w:b/>
      <w:bCs/>
      <w:i/>
      <w:iCs/>
      <w:kern w:val="0"/>
      <w:sz w:val="28"/>
      <w:szCs w:val="28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6"/>
      <w:szCs w:val="26"/>
      <w:lang w:val="en-US" w:eastAsia="zh-CN" w:bidi="ar"/>
    </w:rPr>
  </w:style>
  <w:style w:type="paragraph" w:styleId="5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autoRedefine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6"/>
    <w:unhideWhenUsed/>
    <w:qFormat/>
    <w:uiPriority w:val="99"/>
    <w:rPr>
      <w:color w:val="0000FF"/>
      <w:u w:val="single"/>
    </w:rPr>
  </w:style>
  <w:style w:type="character" w:styleId="9">
    <w:name w:val="Strong"/>
    <w:basedOn w:val="6"/>
    <w:autoRedefine/>
    <w:qFormat/>
    <w:uiPriority w:val="0"/>
    <w:rPr>
      <w:b/>
      <w:bCs/>
    </w:rPr>
  </w:style>
  <w:style w:type="paragraph" w:styleId="10">
    <w:name w:val="header"/>
    <w:basedOn w:val="1"/>
    <w:qFormat/>
    <w:uiPriority w:val="0"/>
    <w:pPr>
      <w:tabs>
        <w:tab w:val="center" w:pos="4153"/>
        <w:tab w:val="right" w:pos="8306"/>
      </w:tabs>
    </w:pPr>
  </w:style>
  <w:style w:type="paragraph" w:styleId="11">
    <w:name w:val="Body Text"/>
    <w:basedOn w:val="1"/>
    <w:qFormat/>
    <w:uiPriority w:val="1"/>
    <w:pPr>
      <w:widowControl w:val="0"/>
      <w:autoSpaceDE w:val="0"/>
      <w:autoSpaceDN w:val="0"/>
      <w:spacing w:after="0" w:line="240" w:lineRule="auto"/>
      <w:ind w:firstLine="0"/>
      <w:jc w:val="left"/>
    </w:pPr>
    <w:rPr>
      <w:color w:val="auto"/>
      <w:szCs w:val="28"/>
      <w:lang w:eastAsia="en-US"/>
    </w:rPr>
  </w:style>
  <w:style w:type="paragraph" w:styleId="12">
    <w:name w:val="toc 1"/>
    <w:basedOn w:val="1"/>
    <w:next w:val="1"/>
    <w:qFormat/>
    <w:uiPriority w:val="0"/>
  </w:style>
  <w:style w:type="paragraph" w:styleId="13">
    <w:name w:val="toc 2"/>
    <w:basedOn w:val="1"/>
    <w:next w:val="1"/>
    <w:uiPriority w:val="0"/>
    <w:pPr>
      <w:ind w:left="420" w:leftChars="200"/>
    </w:pPr>
  </w:style>
  <w:style w:type="paragraph" w:styleId="14">
    <w:name w:val="footer"/>
    <w:basedOn w:val="1"/>
    <w:uiPriority w:val="0"/>
    <w:pPr>
      <w:tabs>
        <w:tab w:val="center" w:pos="4153"/>
        <w:tab w:val="right" w:pos="8306"/>
      </w:tabs>
    </w:pPr>
  </w:style>
  <w:style w:type="paragraph" w:styleId="15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16">
    <w:name w:val="Table Grid"/>
    <w:basedOn w:val="7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7">
    <w:name w:val="_Style 9"/>
    <w:basedOn w:val="1"/>
    <w:next w:val="1"/>
    <w:autoRedefine/>
    <w:uiPriority w:val="0"/>
    <w:pPr>
      <w:pBdr>
        <w:bottom w:val="single" w:color="auto" w:sz="6" w:space="1"/>
      </w:pBdr>
      <w:jc w:val="center"/>
    </w:pPr>
    <w:rPr>
      <w:rFonts w:ascii="Arial" w:eastAsia="SimSun"/>
      <w:vanish/>
      <w:sz w:val="16"/>
    </w:rPr>
  </w:style>
  <w:style w:type="paragraph" w:customStyle="1" w:styleId="18">
    <w:name w:val="_Style 10"/>
    <w:basedOn w:val="1"/>
    <w:next w:val="1"/>
    <w:uiPriority w:val="0"/>
    <w:pPr>
      <w:pBdr>
        <w:top w:val="single" w:color="auto" w:sz="6" w:space="1"/>
      </w:pBdr>
      <w:jc w:val="center"/>
    </w:pPr>
    <w:rPr>
      <w:rFonts w:ascii="Arial" w:eastAsia="SimSun"/>
      <w:vanish/>
      <w:sz w:val="16"/>
    </w:rPr>
  </w:style>
  <w:style w:type="paragraph" w:customStyle="1" w:styleId="19">
    <w:name w:val="Для текста"/>
    <w:basedOn w:val="1"/>
    <w:qFormat/>
    <w:uiPriority w:val="0"/>
    <w:pPr>
      <w:spacing w:after="0" w:line="36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paragraph" w:styleId="20">
    <w:name w:val="List Paragraph"/>
    <w:basedOn w:val="1"/>
    <w:qFormat/>
    <w:uiPriority w:val="34"/>
    <w:pPr>
      <w:ind w:left="720"/>
      <w:contextualSpacing/>
    </w:pPr>
  </w:style>
  <w:style w:type="character" w:customStyle="1" w:styleId="21">
    <w:name w:val="Заголовок 2 Char"/>
    <w:link w:val="3"/>
    <w:uiPriority w:val="0"/>
    <w:rPr>
      <w:rFonts w:ascii="Arial" w:hAnsi="Arial" w:cs="Arial"/>
      <w:b/>
      <w:bCs/>
      <w:i/>
      <w:iCs/>
      <w:kern w:val="0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web.snauka.ru/wp-content/uploads/2011/04/picture11.gif" TargetMode="External"/><Relationship Id="rId8" Type="http://schemas.openxmlformats.org/officeDocument/2006/relationships/theme" Target="theme/theme1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endnotes" Target="endnotes.xml"/><Relationship Id="rId39" Type="http://schemas.openxmlformats.org/officeDocument/2006/relationships/customXml" Target="../customXml/item1.xml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footnotes" Target="footnotes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55</Pages>
  <Words>0</Words>
  <Characters>0</Characters>
  <Lines>0</Lines>
  <Paragraphs>0</Paragraphs>
  <TotalTime>10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2024-02-23T08:55:00Z</dcterms:created>
  <dc:creator>vodka</dc:creator>
  <cp:lastModifiedBy>Вадим</cp:lastModifiedBy>
  <dcterms:modified xsi:type="dcterms:W3CDTF">2024-06-03T07:19:23Z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1049-12.2.0.16909</vt:lpwstr>
  </property>
  <property fmtid="{D5CDD505-2E9C-101B-9397-08002B2CF9AE}" pid="3" name="ICV">
    <vt:lpwstr>301EC64C9B354937A3C3687138F41340_13</vt:lpwstr>
  </property>
</Properties>
</file>